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23" w:rsidRPr="003220E4" w:rsidRDefault="00332D23" w:rsidP="00332D23">
      <w:pPr>
        <w:jc w:val="center"/>
        <w:rPr>
          <w:b/>
          <w:lang w:val="ru-RU"/>
        </w:rPr>
      </w:pPr>
      <w:r w:rsidRPr="003220E4">
        <w:rPr>
          <w:b/>
          <w:lang w:val="ru-RU"/>
        </w:rPr>
        <w:t>Организ</w:t>
      </w:r>
      <w:r>
        <w:rPr>
          <w:b/>
          <w:lang w:val="ru-RU"/>
        </w:rPr>
        <w:t>уя</w:t>
      </w:r>
      <w:r w:rsidRPr="003220E4">
        <w:rPr>
          <w:b/>
          <w:lang w:val="ru-RU"/>
        </w:rPr>
        <w:t xml:space="preserve"> интеллект. В Орле стартовала конференция «ИТС регионам»</w:t>
      </w:r>
    </w:p>
    <w:p w:rsidR="00332D23" w:rsidRPr="00F07776" w:rsidRDefault="00332D23" w:rsidP="00332D23">
      <w:pPr>
        <w:jc w:val="both"/>
        <w:rPr>
          <w:i/>
          <w:lang w:val="ru-RU"/>
        </w:rPr>
      </w:pPr>
      <w:r w:rsidRPr="00B21284">
        <w:rPr>
          <w:i/>
          <w:lang w:val="ru-RU"/>
        </w:rPr>
        <w:t xml:space="preserve">23 марта 2017 года в Орле при поддержке Министерства транспорта Российской Федерации, Федерального дорожного агентства и Правительства Орловской области началась конференция «ИТС регионам».  В рамках первого дня участники обсудили перспективы приоритетного проекта «Безопасные и качественные дороги», а также рассмотрели успешные кейсы и практику применения информационных транспортных систем в регионах России. </w:t>
      </w:r>
    </w:p>
    <w:p w:rsidR="00332D23" w:rsidRDefault="00332D23" w:rsidP="00332D23">
      <w:pPr>
        <w:jc w:val="both"/>
        <w:rPr>
          <w:lang w:val="ru-RU"/>
        </w:rPr>
      </w:pPr>
      <w:r>
        <w:rPr>
          <w:lang w:val="ru-RU"/>
        </w:rPr>
        <w:t xml:space="preserve">«То, что Орел был выбран в качестве площадки, на которой можно будет обсуждать важные темы, связанные с ИТС, очень важный факт, – подчеркнул в рамках открытия конференции </w:t>
      </w:r>
      <w:r w:rsidRPr="00A5321C">
        <w:rPr>
          <w:lang w:val="ru-RU"/>
        </w:rPr>
        <w:t xml:space="preserve">Александр </w:t>
      </w:r>
      <w:proofErr w:type="spellStart"/>
      <w:r w:rsidRPr="00A5321C">
        <w:rPr>
          <w:lang w:val="ru-RU"/>
        </w:rPr>
        <w:t>Бударин</w:t>
      </w:r>
      <w:proofErr w:type="spellEnd"/>
      <w:r w:rsidRPr="00A5321C">
        <w:rPr>
          <w:lang w:val="ru-RU"/>
        </w:rPr>
        <w:t>,</w:t>
      </w:r>
      <w:r>
        <w:rPr>
          <w:lang w:val="ru-RU"/>
        </w:rPr>
        <w:t xml:space="preserve"> </w:t>
      </w:r>
      <w:r w:rsidRPr="00A5321C">
        <w:rPr>
          <w:lang w:val="ru-RU"/>
        </w:rPr>
        <w:t>первый заместитель губернатора и председателя Правительства Орловской области</w:t>
      </w:r>
      <w:r>
        <w:rPr>
          <w:lang w:val="ru-RU"/>
        </w:rPr>
        <w:t>. – Сегодня, практически не осознавая этого, мы вошли в новую эпоху: информационные системы глубоко проникли во все сферы нашей жизни. Это касается и дорожного хозяйства».</w:t>
      </w:r>
    </w:p>
    <w:p w:rsidR="00332D23" w:rsidRDefault="00332D23" w:rsidP="00332D23">
      <w:pPr>
        <w:jc w:val="both"/>
        <w:rPr>
          <w:lang w:val="ru-RU"/>
        </w:rPr>
      </w:pPr>
      <w:r>
        <w:rPr>
          <w:lang w:val="ru-RU"/>
        </w:rPr>
        <w:t xml:space="preserve">Александр </w:t>
      </w:r>
      <w:proofErr w:type="spellStart"/>
      <w:r>
        <w:rPr>
          <w:lang w:val="ru-RU"/>
        </w:rPr>
        <w:t>Бударин</w:t>
      </w:r>
      <w:proofErr w:type="spellEnd"/>
      <w:r>
        <w:rPr>
          <w:lang w:val="ru-RU"/>
        </w:rPr>
        <w:t xml:space="preserve"> заметил, что Орловская область активно участвует в различных интересных проектах, которые стали частью народнохозяйственных комплексов региона. </w:t>
      </w:r>
      <w:r>
        <w:rPr>
          <w:lang w:val="ru-RU"/>
        </w:rPr>
        <w:t>С</w:t>
      </w:r>
      <w:r>
        <w:rPr>
          <w:lang w:val="ru-RU"/>
        </w:rPr>
        <w:t>оздан кластер специального пр</w:t>
      </w:r>
      <w:r>
        <w:rPr>
          <w:lang w:val="ru-RU"/>
        </w:rPr>
        <w:t>иборостроения, кластер ГЛОНАСС,</w:t>
      </w:r>
      <w:r>
        <w:rPr>
          <w:lang w:val="ru-RU"/>
        </w:rPr>
        <w:t xml:space="preserve"> проходит большой спектр работ, который сегодня вполне успешно </w:t>
      </w:r>
      <w:proofErr w:type="spellStart"/>
      <w:r>
        <w:rPr>
          <w:lang w:val="ru-RU"/>
        </w:rPr>
        <w:t>коммерциализируется</w:t>
      </w:r>
      <w:proofErr w:type="spellEnd"/>
      <w:r>
        <w:rPr>
          <w:lang w:val="ru-RU"/>
        </w:rPr>
        <w:t>. Разрабатываемые в регионе технологии присутствуют в большом количестве стран. Со следующего года будет внедряться интеллектуальный весовой контроль – это локальный пример, который демонстрирует значение ИТС. Для Орловской области вопрос сохранности дорог при активном развитии сельского хозяйства чрезвычайно важен.</w:t>
      </w:r>
    </w:p>
    <w:p w:rsidR="00332D23" w:rsidRDefault="00332D23" w:rsidP="00332D23">
      <w:pPr>
        <w:jc w:val="both"/>
        <w:rPr>
          <w:lang w:val="ru-RU"/>
        </w:rPr>
      </w:pPr>
      <w:r>
        <w:rPr>
          <w:lang w:val="ru-RU"/>
        </w:rPr>
        <w:t xml:space="preserve">«Конференция «ИТС регионам» позволит создать своеобразное поле, которое станет притяжением для различных инновационных идей, которых нам очень не хватает, – уверен Александр </w:t>
      </w:r>
      <w:proofErr w:type="spellStart"/>
      <w:r>
        <w:rPr>
          <w:lang w:val="ru-RU"/>
        </w:rPr>
        <w:t>Бударин</w:t>
      </w:r>
      <w:proofErr w:type="spellEnd"/>
      <w:r>
        <w:rPr>
          <w:lang w:val="ru-RU"/>
        </w:rPr>
        <w:t xml:space="preserve">. – Мы наконец-то должны перейти от сырьевой экономики </w:t>
      </w:r>
      <w:proofErr w:type="gramStart"/>
      <w:r>
        <w:rPr>
          <w:lang w:val="ru-RU"/>
        </w:rPr>
        <w:t>к</w:t>
      </w:r>
      <w:proofErr w:type="gramEnd"/>
      <w:r>
        <w:rPr>
          <w:lang w:val="ru-RU"/>
        </w:rPr>
        <w:t xml:space="preserve"> интеллектуальной. Интеллекта нам не занимать, нам нужно лишь правильно его организовать, и конференция поможет это сделать». </w:t>
      </w:r>
    </w:p>
    <w:p w:rsidR="00332D23" w:rsidRDefault="00332D23" w:rsidP="00332D23">
      <w:pPr>
        <w:jc w:val="both"/>
        <w:rPr>
          <w:lang w:val="ru-RU"/>
        </w:rPr>
      </w:pPr>
      <w:r w:rsidRPr="00580C61">
        <w:rPr>
          <w:lang w:val="ru-RU"/>
        </w:rPr>
        <w:t xml:space="preserve">Игорь </w:t>
      </w:r>
      <w:r>
        <w:rPr>
          <w:lang w:val="ru-RU"/>
        </w:rPr>
        <w:t xml:space="preserve">Астахов, </w:t>
      </w:r>
      <w:r w:rsidRPr="00580C61">
        <w:rPr>
          <w:lang w:val="ru-RU"/>
        </w:rPr>
        <w:t>заместитель руководителя Федерального дорожного агентства</w:t>
      </w:r>
      <w:r>
        <w:rPr>
          <w:lang w:val="ru-RU"/>
        </w:rPr>
        <w:t>, заметил, что бизнес, который занимается основами ИТС, эффективно работает в самой Орловской области</w:t>
      </w:r>
      <w:r>
        <w:rPr>
          <w:lang w:val="ru-RU"/>
        </w:rPr>
        <w:t xml:space="preserve"> и </w:t>
      </w:r>
      <w:r>
        <w:rPr>
          <w:lang w:val="ru-RU"/>
        </w:rPr>
        <w:t xml:space="preserve">не замыкается в </w:t>
      </w:r>
      <w:r>
        <w:rPr>
          <w:lang w:val="ru-RU"/>
        </w:rPr>
        <w:t>ее пределах.</w:t>
      </w:r>
    </w:p>
    <w:p w:rsidR="00332D23" w:rsidRDefault="00332D23" w:rsidP="00332D23">
      <w:pPr>
        <w:jc w:val="both"/>
        <w:rPr>
          <w:lang w:val="ru-RU"/>
        </w:rPr>
      </w:pPr>
      <w:r>
        <w:rPr>
          <w:lang w:val="ru-RU"/>
        </w:rPr>
        <w:t xml:space="preserve">«Нас радует, что за пределами столицы бизнес эффективно занимается вопросами внедрения ИТС, – сказал </w:t>
      </w:r>
      <w:r w:rsidRPr="00580C61">
        <w:rPr>
          <w:lang w:val="ru-RU"/>
        </w:rPr>
        <w:t xml:space="preserve">Игорь </w:t>
      </w:r>
      <w:r>
        <w:rPr>
          <w:lang w:val="ru-RU"/>
        </w:rPr>
        <w:t xml:space="preserve">Астахов. – Понятие ИТС со временем меняется, поэтому нам надо быть всегда в фарватере мировых трендов. То, что сейчас на конференции присутствуют представители 18 регионов, позволяет надеяться, что полученную здесь </w:t>
      </w:r>
      <w:r>
        <w:rPr>
          <w:lang w:val="ru-RU"/>
        </w:rPr>
        <w:lastRenderedPageBreak/>
        <w:t xml:space="preserve">информацию будут использовать в субъектах федерации. Участники поделятся опытом внедрения ИТС, и в результате наше движение к развитию ИТС будет более эффективным и быстрым». </w:t>
      </w:r>
    </w:p>
    <w:p w:rsidR="00332D23" w:rsidRDefault="00332D23" w:rsidP="00332D23">
      <w:pPr>
        <w:jc w:val="both"/>
        <w:rPr>
          <w:lang w:val="ru-RU"/>
        </w:rPr>
      </w:pPr>
      <w:r>
        <w:rPr>
          <w:lang w:val="ru-RU"/>
        </w:rPr>
        <w:t>Успешным практикам и эффективным решениям в рамках первого дня конференции были посвящены две сессии. В частности, был представлен о</w:t>
      </w:r>
      <w:r w:rsidRPr="00941E23">
        <w:rPr>
          <w:lang w:val="ru-RU"/>
        </w:rPr>
        <w:t xml:space="preserve">пыт внедрения ИТС на автомобильных дорогах Новосибирской области, </w:t>
      </w:r>
      <w:r>
        <w:rPr>
          <w:lang w:val="ru-RU"/>
        </w:rPr>
        <w:t xml:space="preserve">результаты использования ИТС на </w:t>
      </w:r>
      <w:r w:rsidRPr="00941E23">
        <w:rPr>
          <w:lang w:val="ru-RU"/>
        </w:rPr>
        <w:t>комплексно</w:t>
      </w:r>
      <w:r>
        <w:rPr>
          <w:lang w:val="ru-RU"/>
        </w:rPr>
        <w:t>м</w:t>
      </w:r>
      <w:r w:rsidRPr="00941E23">
        <w:rPr>
          <w:lang w:val="ru-RU"/>
        </w:rPr>
        <w:t xml:space="preserve"> дорожно-испытательно</w:t>
      </w:r>
      <w:r>
        <w:rPr>
          <w:lang w:val="ru-RU"/>
        </w:rPr>
        <w:t>м</w:t>
      </w:r>
      <w:r w:rsidRPr="00941E23">
        <w:rPr>
          <w:lang w:val="ru-RU"/>
        </w:rPr>
        <w:t xml:space="preserve"> полигон</w:t>
      </w:r>
      <w:r>
        <w:rPr>
          <w:lang w:val="ru-RU"/>
        </w:rPr>
        <w:t>е в</w:t>
      </w:r>
      <w:r w:rsidRPr="00941E23">
        <w:rPr>
          <w:lang w:val="ru-RU"/>
        </w:rPr>
        <w:t xml:space="preserve"> Калужской области</w:t>
      </w:r>
      <w:r>
        <w:rPr>
          <w:lang w:val="ru-RU"/>
        </w:rPr>
        <w:t xml:space="preserve">. </w:t>
      </w:r>
      <w:r w:rsidRPr="00584CCF">
        <w:rPr>
          <w:lang w:val="ru-RU"/>
        </w:rPr>
        <w:t>Николай Быстров, председатель технического комитета ТК 418 «Дорожное хозяйство», президент Ассоциации РОСАСФАЛЬТ</w:t>
      </w:r>
      <w:r>
        <w:rPr>
          <w:lang w:val="ru-RU"/>
        </w:rPr>
        <w:t xml:space="preserve">, рассказал о том, как развивается идея запуска полигона. </w:t>
      </w:r>
    </w:p>
    <w:p w:rsidR="00332D23" w:rsidRDefault="00332D23" w:rsidP="00332D23">
      <w:pPr>
        <w:jc w:val="both"/>
        <w:rPr>
          <w:lang w:val="ru-RU"/>
        </w:rPr>
      </w:pPr>
      <w:r>
        <w:rPr>
          <w:lang w:val="ru-RU"/>
        </w:rPr>
        <w:t xml:space="preserve">«Очень важно, что в этом проекте участвуют не только федеральные деньги, но и бизнес на условиях государственно-частного партнерства – это принципиальная позиция Минтранса. Уже по предложению бизнеса в полигон будет включена секция по тестированию барьерных ограждений. Раньше была лишь одна площадка для этого – Дмитровский полигон, но эта площадка уже устарела и не соответствует требованиям. Наш же полигон сможет стать уникальным не только для России, но и для всего мирового дорожного сообщества, - рассказал Николай Быстров. – Тестированию ИТС на полигоне также будет уделяться больше внимание – созданию пространственной модели ИТС, различных видов линейного оборудования, разработке методологии управления транспортным потоком. И это не закрытый перечень. Мы надеемся получить от участников конференции предложения по наполнению этой части проекта».  </w:t>
      </w:r>
    </w:p>
    <w:p w:rsidR="00332D23" w:rsidRDefault="00332D23" w:rsidP="00332D23">
      <w:pPr>
        <w:jc w:val="both"/>
        <w:rPr>
          <w:lang w:val="ru-RU"/>
        </w:rPr>
      </w:pPr>
      <w:r>
        <w:rPr>
          <w:lang w:val="ru-RU"/>
        </w:rPr>
        <w:t xml:space="preserve">Особое внимание участниками конференции «ИТС регионам» было уделено проекту по внедрению систем автоматизированного весогабаритного контроля, который в этом году выйдет на новый этап развития. Как рассказал </w:t>
      </w:r>
      <w:r w:rsidRPr="00C766C4">
        <w:rPr>
          <w:lang w:val="ru-RU"/>
        </w:rPr>
        <w:t xml:space="preserve">Игорь </w:t>
      </w:r>
      <w:proofErr w:type="spellStart"/>
      <w:r w:rsidRPr="00C766C4">
        <w:rPr>
          <w:lang w:val="ru-RU"/>
        </w:rPr>
        <w:t>Старыгин</w:t>
      </w:r>
      <w:proofErr w:type="spellEnd"/>
      <w:r w:rsidRPr="00C766C4">
        <w:rPr>
          <w:lang w:val="ru-RU"/>
        </w:rPr>
        <w:t>,</w:t>
      </w:r>
      <w:r>
        <w:rPr>
          <w:lang w:val="ru-RU"/>
        </w:rPr>
        <w:t xml:space="preserve"> </w:t>
      </w:r>
      <w:r w:rsidRPr="00C766C4">
        <w:rPr>
          <w:lang w:val="ru-RU"/>
        </w:rPr>
        <w:t>генеральный директор Ассоциации РАДОР</w:t>
      </w:r>
      <w:r>
        <w:rPr>
          <w:lang w:val="ru-RU"/>
        </w:rPr>
        <w:t xml:space="preserve">, 31 пункт автоматического весогабаритного контроля уже установлен. Еще 120 будут установлены в ближайшие два года. </w:t>
      </w:r>
    </w:p>
    <w:p w:rsidR="00332D23" w:rsidRDefault="00332D23" w:rsidP="00332D23">
      <w:pPr>
        <w:jc w:val="both"/>
        <w:rPr>
          <w:lang w:val="ru-RU"/>
        </w:rPr>
      </w:pPr>
      <w:r>
        <w:rPr>
          <w:lang w:val="ru-RU"/>
        </w:rPr>
        <w:t xml:space="preserve">Также в ходе конференции обсуждались особенности и перспективы реализации приоритетного проекта </w:t>
      </w:r>
      <w:r w:rsidRPr="00B81BB3">
        <w:rPr>
          <w:lang w:val="ru-RU"/>
        </w:rPr>
        <w:t>«Безопасные и качественные дороги»</w:t>
      </w:r>
      <w:r>
        <w:rPr>
          <w:lang w:val="ru-RU"/>
        </w:rPr>
        <w:t xml:space="preserve">. «Стратегически проект, который запускается в 34 городских агломерациях, будет пилотным, – заметил Игорь </w:t>
      </w:r>
      <w:proofErr w:type="spellStart"/>
      <w:r>
        <w:rPr>
          <w:lang w:val="ru-RU"/>
        </w:rPr>
        <w:t>Старыгин</w:t>
      </w:r>
      <w:proofErr w:type="spellEnd"/>
      <w:r>
        <w:rPr>
          <w:lang w:val="ru-RU"/>
        </w:rPr>
        <w:t xml:space="preserve">. – Многое предстоит сделать. Но субъекты РФ взяли на себя более высокие обязательства, и это очень позитивный факт, свидетельствующий об их заинтересованности».  </w:t>
      </w:r>
    </w:p>
    <w:p w:rsidR="00332D23" w:rsidRDefault="00332D23" w:rsidP="00332D23">
      <w:pPr>
        <w:jc w:val="both"/>
        <w:rPr>
          <w:lang w:val="ru-RU"/>
        </w:rPr>
      </w:pPr>
      <w:r>
        <w:rPr>
          <w:lang w:val="ru-RU"/>
        </w:rPr>
        <w:t xml:space="preserve">«Сегодня дорожный комплекс находится на пороге больших перемен. Расширение границ внедрения ИТС по всей России является важнейшим этапом для развития всей транспортной отрасли. Мы все знаем, что предназначение автодороги – обеспечение </w:t>
      </w:r>
      <w:r>
        <w:rPr>
          <w:lang w:val="ru-RU"/>
        </w:rPr>
        <w:lastRenderedPageBreak/>
        <w:t xml:space="preserve">безопасного, комфортного и быстрого перемещения граждан и грузов. Внедрение ИТС поможет достичь этих целей, – сказал </w:t>
      </w:r>
      <w:r w:rsidRPr="004A2DD7">
        <w:rPr>
          <w:lang w:val="ru-RU"/>
        </w:rPr>
        <w:t xml:space="preserve">Сергей </w:t>
      </w:r>
      <w:proofErr w:type="spellStart"/>
      <w:r w:rsidRPr="004A2DD7">
        <w:rPr>
          <w:lang w:val="ru-RU"/>
        </w:rPr>
        <w:t>Тен</w:t>
      </w:r>
      <w:proofErr w:type="spellEnd"/>
      <w:r w:rsidRPr="004A2DD7">
        <w:rPr>
          <w:lang w:val="ru-RU"/>
        </w:rPr>
        <w:t>,</w:t>
      </w:r>
      <w:r>
        <w:rPr>
          <w:lang w:val="ru-RU"/>
        </w:rPr>
        <w:t xml:space="preserve"> </w:t>
      </w:r>
      <w:r w:rsidRPr="004A2DD7">
        <w:rPr>
          <w:lang w:val="ru-RU"/>
        </w:rPr>
        <w:t>член Комитета по транспорту и строительству Государственной Думы Российской Федерации</w:t>
      </w:r>
      <w:r>
        <w:rPr>
          <w:lang w:val="ru-RU"/>
        </w:rPr>
        <w:t xml:space="preserve">. – У ИТС две задачи: обеспечение безопасности на дорогах и сохранности этих дорог. Создание автоматизированных систем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нарушением ПДД и систем автоматизированного весогабаритного контроля должны помочь решить эти две задачи.</w:t>
      </w:r>
      <w:r w:rsidRPr="008541AB">
        <w:rPr>
          <w:lang w:val="ru-RU"/>
        </w:rPr>
        <w:t xml:space="preserve"> </w:t>
      </w:r>
      <w:r>
        <w:rPr>
          <w:lang w:val="ru-RU"/>
        </w:rPr>
        <w:t xml:space="preserve">И проект «Безопасные и качественные дороги», который реализуется в городских агломерациях, также направлен на достижение этих целей». </w:t>
      </w:r>
    </w:p>
    <w:p w:rsidR="00332D23" w:rsidRDefault="00332D23" w:rsidP="00332D23">
      <w:pPr>
        <w:jc w:val="both"/>
        <w:rPr>
          <w:lang w:val="ru-RU"/>
        </w:rPr>
      </w:pPr>
      <w:r w:rsidRPr="004A2DD7">
        <w:rPr>
          <w:lang w:val="ru-RU"/>
        </w:rPr>
        <w:t xml:space="preserve">Сергей </w:t>
      </w:r>
      <w:proofErr w:type="spellStart"/>
      <w:r w:rsidRPr="004A2DD7">
        <w:rPr>
          <w:lang w:val="ru-RU"/>
        </w:rPr>
        <w:t>Тен</w:t>
      </w:r>
      <w:proofErr w:type="spellEnd"/>
      <w:r>
        <w:rPr>
          <w:lang w:val="ru-RU"/>
        </w:rPr>
        <w:t xml:space="preserve"> подчеркнул, что многие решения в нашей стране нуждаются в режиме ручного управления. По его словам, сегодня среди 85 субъектов РФ есть регионы-передовики в области внедрения ИТС, такие как Орловская область, но основная масса в этом процессе отстает. Причина в том, что успех подобных начинаний зависит от государственной воли и от заинтересованности руководителей конкретных регионов. Бизнес уже готов идти в эту сферу, есть даже источники финансирования – нужна лишь государственная поддержка и желание внедрять ИТС на местах. </w:t>
      </w:r>
    </w:p>
    <w:p w:rsidR="00332D23" w:rsidRDefault="00332D23" w:rsidP="00332D23">
      <w:pPr>
        <w:jc w:val="both"/>
        <w:rPr>
          <w:lang w:val="ru-RU"/>
        </w:rPr>
      </w:pPr>
      <w:r>
        <w:rPr>
          <w:lang w:val="ru-RU"/>
        </w:rPr>
        <w:t xml:space="preserve">Участники конференции выразили уверенность в том, что на данный момент Россия уже не находится в числе отстающих стран по уровню развития ИТС, и это не может не радовать. «Что касается умных систем на дороге, мы не в мировой провинции – мы на общем поле, отставания нет. Мы, возможно, отстаем по количеству денег, которые можем на это тратить, но в остальном – нет», – пояснил </w:t>
      </w:r>
      <w:r w:rsidRPr="00580C61">
        <w:rPr>
          <w:lang w:val="ru-RU"/>
        </w:rPr>
        <w:t xml:space="preserve">Михаил </w:t>
      </w:r>
      <w:proofErr w:type="spellStart"/>
      <w:r>
        <w:rPr>
          <w:lang w:val="ru-RU"/>
        </w:rPr>
        <w:t>Блинкин</w:t>
      </w:r>
      <w:proofErr w:type="spellEnd"/>
      <w:r w:rsidRPr="00580C61">
        <w:rPr>
          <w:lang w:val="ru-RU"/>
        </w:rPr>
        <w:t>, председатель Общественного совета Министерства транспорта РФ, директор Института экономики транспорта и транспортной политики Высшей школы экономики</w:t>
      </w:r>
      <w:r>
        <w:rPr>
          <w:lang w:val="ru-RU"/>
        </w:rPr>
        <w:t xml:space="preserve">. </w:t>
      </w:r>
    </w:p>
    <w:p w:rsidR="00332D23" w:rsidRPr="009F5A70" w:rsidRDefault="00332D23" w:rsidP="00332D23">
      <w:pPr>
        <w:jc w:val="both"/>
        <w:rPr>
          <w:lang w:val="ru-RU"/>
        </w:rPr>
      </w:pPr>
      <w:r>
        <w:rPr>
          <w:lang w:val="ru-RU"/>
        </w:rPr>
        <w:t xml:space="preserve">«Мы, конечно, должны помнить, что важно знать модные концепции, такие как </w:t>
      </w:r>
      <w:proofErr w:type="spellStart"/>
      <w:r>
        <w:rPr>
          <w:lang w:val="ru-RU"/>
        </w:rPr>
        <w:t>уберизация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каршеринг</w:t>
      </w:r>
      <w:proofErr w:type="spellEnd"/>
      <w:r>
        <w:rPr>
          <w:lang w:val="ru-RU"/>
        </w:rPr>
        <w:t xml:space="preserve"> и так далее, знать, что ведет к цифровой трансформации. Но главное – нужно учитывать, что важнее действовать, чем бездействовать, – прокомментировал</w:t>
      </w:r>
      <w:r w:rsidRPr="00677A71">
        <w:rPr>
          <w:lang w:val="ru-RU"/>
        </w:rPr>
        <w:t xml:space="preserve"> </w:t>
      </w:r>
      <w:r w:rsidRPr="001C055D">
        <w:rPr>
          <w:lang w:val="ru-RU"/>
        </w:rPr>
        <w:t xml:space="preserve">Юрий </w:t>
      </w:r>
      <w:proofErr w:type="spellStart"/>
      <w:r w:rsidRPr="001C055D">
        <w:rPr>
          <w:lang w:val="ru-RU"/>
        </w:rPr>
        <w:t>Урличич</w:t>
      </w:r>
      <w:proofErr w:type="spellEnd"/>
      <w:r w:rsidRPr="001C055D">
        <w:rPr>
          <w:lang w:val="ru-RU"/>
        </w:rPr>
        <w:t>,</w:t>
      </w:r>
      <w:r>
        <w:rPr>
          <w:lang w:val="ru-RU"/>
        </w:rPr>
        <w:t xml:space="preserve"> </w:t>
      </w:r>
      <w:r w:rsidRPr="001C055D">
        <w:rPr>
          <w:lang w:val="ru-RU"/>
        </w:rPr>
        <w:t>заместитель руководителя Аналитического центра при Правительстве Российской Федерации</w:t>
      </w:r>
      <w:r>
        <w:rPr>
          <w:lang w:val="ru-RU"/>
        </w:rPr>
        <w:t xml:space="preserve">. – У нас есть положительные примеры – например, ГЛОНАСС и </w:t>
      </w:r>
      <w:r>
        <w:rPr>
          <w:lang w:val="ru-RU"/>
        </w:rPr>
        <w:t>«</w:t>
      </w:r>
      <w:bookmarkStart w:id="0" w:name="_GoBack"/>
      <w:bookmarkEnd w:id="0"/>
      <w:r>
        <w:rPr>
          <w:lang w:val="ru-RU"/>
        </w:rPr>
        <w:t xml:space="preserve">ЭРА </w:t>
      </w:r>
      <w:r>
        <w:rPr>
          <w:lang w:val="ru-RU"/>
        </w:rPr>
        <w:t xml:space="preserve">ГЛОНАСС». Эти проекты уже оказались успешными, хотя на старте их поддерживали единицы. </w:t>
      </w:r>
      <w:proofErr w:type="gramStart"/>
      <w:r>
        <w:rPr>
          <w:lang w:val="ru-RU"/>
        </w:rPr>
        <w:t>В мире всё для активных: для них пишут законы, всё создается их руками.</w:t>
      </w:r>
      <w:proofErr w:type="gramEnd"/>
      <w:r>
        <w:rPr>
          <w:lang w:val="ru-RU"/>
        </w:rPr>
        <w:t xml:space="preserve"> Поэтому я призываю бизнес-сообщество дерзать, тогда все получится».   </w:t>
      </w:r>
    </w:p>
    <w:p w:rsidR="00D7125E" w:rsidRPr="007179BC" w:rsidRDefault="00D7125E"/>
    <w:p w:rsidR="00EA7270" w:rsidRPr="007179BC" w:rsidRDefault="00EA7270"/>
    <w:sectPr w:rsidR="00EA7270" w:rsidRPr="007179BC" w:rsidSect="00910AC1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59" w:rsidRDefault="00666259" w:rsidP="00910AC1">
      <w:pPr>
        <w:spacing w:after="0" w:line="240" w:lineRule="auto"/>
      </w:pPr>
      <w:r>
        <w:separator/>
      </w:r>
    </w:p>
  </w:endnote>
  <w:endnote w:type="continuationSeparator" w:id="0">
    <w:p w:rsidR="00666259" w:rsidRDefault="00666259" w:rsidP="00910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1" w:rsidRDefault="00885937" w:rsidP="00910AC1">
    <w:pPr>
      <w:pStyle w:val="a5"/>
      <w:ind w:left="-1757"/>
    </w:pPr>
    <w:r>
      <w:rPr>
        <w:noProof/>
        <w:lang w:eastAsia="ru-RU"/>
      </w:rPr>
      <w:drawing>
        <wp:inline distT="0" distB="0" distL="0" distR="0">
          <wp:extent cx="7639050" cy="955392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ИТС-Регионам 09-01-2017 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95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59" w:rsidRDefault="00666259" w:rsidP="00910AC1">
      <w:pPr>
        <w:spacing w:after="0" w:line="240" w:lineRule="auto"/>
      </w:pPr>
      <w:r>
        <w:separator/>
      </w:r>
    </w:p>
  </w:footnote>
  <w:footnote w:type="continuationSeparator" w:id="0">
    <w:p w:rsidR="00666259" w:rsidRDefault="00666259" w:rsidP="00910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1" w:rsidRDefault="00586BF7" w:rsidP="00910AC1">
    <w:pPr>
      <w:pStyle w:val="a3"/>
      <w:ind w:left="-1757"/>
    </w:pPr>
    <w:r>
      <w:rPr>
        <w:noProof/>
        <w:lang w:eastAsia="ru-RU"/>
      </w:rPr>
      <w:drawing>
        <wp:inline distT="0" distB="0" distL="0" distR="0">
          <wp:extent cx="7639050" cy="1850357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ИТС-Регионам 21-02-2017 вер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423" cy="1851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C1"/>
    <w:rsid w:val="000A444E"/>
    <w:rsid w:val="00144133"/>
    <w:rsid w:val="001E004A"/>
    <w:rsid w:val="00332D23"/>
    <w:rsid w:val="00586BF7"/>
    <w:rsid w:val="006563F1"/>
    <w:rsid w:val="00666259"/>
    <w:rsid w:val="007179BC"/>
    <w:rsid w:val="00885937"/>
    <w:rsid w:val="009010A6"/>
    <w:rsid w:val="00910AC1"/>
    <w:rsid w:val="00A0379E"/>
    <w:rsid w:val="00D7125E"/>
    <w:rsid w:val="00E045A5"/>
    <w:rsid w:val="00EA7270"/>
    <w:rsid w:val="00EB0845"/>
    <w:rsid w:val="00E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AC1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10AC1"/>
  </w:style>
  <w:style w:type="paragraph" w:styleId="a5">
    <w:name w:val="footer"/>
    <w:basedOn w:val="a"/>
    <w:link w:val="a6"/>
    <w:uiPriority w:val="99"/>
    <w:unhideWhenUsed/>
    <w:rsid w:val="00910AC1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10AC1"/>
  </w:style>
  <w:style w:type="paragraph" w:styleId="a7">
    <w:name w:val="Balloon Text"/>
    <w:basedOn w:val="a"/>
    <w:link w:val="a8"/>
    <w:uiPriority w:val="99"/>
    <w:semiHidden/>
    <w:unhideWhenUsed/>
    <w:rsid w:val="00910AC1"/>
    <w:pPr>
      <w:spacing w:before="0" w:beforeAutospacing="0" w:after="0" w:afterAutospacing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10AC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179BC"/>
    <w:pPr>
      <w:spacing w:line="240" w:lineRule="auto"/>
    </w:pPr>
    <w:rPr>
      <w:lang w:val="ru-RU" w:eastAsia="ru-RU"/>
    </w:rPr>
  </w:style>
  <w:style w:type="character" w:styleId="aa">
    <w:name w:val="Hyperlink"/>
    <w:basedOn w:val="a0"/>
    <w:uiPriority w:val="99"/>
    <w:unhideWhenUsed/>
    <w:rsid w:val="00717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2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AC1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10AC1"/>
  </w:style>
  <w:style w:type="paragraph" w:styleId="a5">
    <w:name w:val="footer"/>
    <w:basedOn w:val="a"/>
    <w:link w:val="a6"/>
    <w:uiPriority w:val="99"/>
    <w:unhideWhenUsed/>
    <w:rsid w:val="00910AC1"/>
    <w:pPr>
      <w:tabs>
        <w:tab w:val="center" w:pos="4677"/>
        <w:tab w:val="right" w:pos="9355"/>
      </w:tabs>
      <w:spacing w:before="0" w:beforeAutospacing="0" w:after="0" w:afterAutospacing="0" w:line="240" w:lineRule="auto"/>
    </w:pPr>
    <w:rPr>
      <w:rFonts w:asciiTheme="minorHAnsi" w:hAnsiTheme="minorHAnsi" w:cstheme="minorBidi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10AC1"/>
  </w:style>
  <w:style w:type="paragraph" w:styleId="a7">
    <w:name w:val="Balloon Text"/>
    <w:basedOn w:val="a"/>
    <w:link w:val="a8"/>
    <w:uiPriority w:val="99"/>
    <w:semiHidden/>
    <w:unhideWhenUsed/>
    <w:rsid w:val="00910AC1"/>
    <w:pPr>
      <w:spacing w:before="0" w:beforeAutospacing="0" w:after="0" w:afterAutospacing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10AC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179BC"/>
    <w:pPr>
      <w:spacing w:line="240" w:lineRule="auto"/>
    </w:pPr>
    <w:rPr>
      <w:lang w:val="ru-RU" w:eastAsia="ru-RU"/>
    </w:rPr>
  </w:style>
  <w:style w:type="character" w:styleId="aa">
    <w:name w:val="Hyperlink"/>
    <w:basedOn w:val="a0"/>
    <w:uiPriority w:val="99"/>
    <w:unhideWhenUsed/>
    <w:rsid w:val="00717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Пономарева Анастасия</cp:lastModifiedBy>
  <cp:revision>2</cp:revision>
  <dcterms:created xsi:type="dcterms:W3CDTF">2017-03-23T16:07:00Z</dcterms:created>
  <dcterms:modified xsi:type="dcterms:W3CDTF">2017-03-23T16:07:00Z</dcterms:modified>
</cp:coreProperties>
</file>