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DC580E" w:rsidRDefault="00F901FF" w:rsidP="00F901FF">
      <w:pPr>
        <w:rPr>
          <w:rFonts w:ascii="Times New Roman" w:hAnsi="Times New Roman" w:cs="Times New Roman"/>
          <w:sz w:val="28"/>
          <w:szCs w:val="28"/>
        </w:rPr>
      </w:pPr>
      <w:r w:rsidRPr="00DC580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</w:t>
      </w:r>
      <w:r w:rsid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177" w:rsidRPr="00DC5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DB9">
        <w:rPr>
          <w:rFonts w:ascii="Times New Roman" w:hAnsi="Times New Roman" w:cs="Times New Roman"/>
          <w:sz w:val="28"/>
          <w:szCs w:val="28"/>
        </w:rPr>
        <w:t>11</w:t>
      </w:r>
      <w:r w:rsidR="004D4558">
        <w:rPr>
          <w:rFonts w:ascii="Times New Roman" w:hAnsi="Times New Roman" w:cs="Times New Roman"/>
          <w:sz w:val="28"/>
          <w:szCs w:val="28"/>
        </w:rPr>
        <w:t>.</w:t>
      </w:r>
      <w:r w:rsidR="004B0CBE">
        <w:rPr>
          <w:rFonts w:ascii="Times New Roman" w:hAnsi="Times New Roman" w:cs="Times New Roman"/>
          <w:sz w:val="28"/>
          <w:szCs w:val="28"/>
        </w:rPr>
        <w:t>1</w:t>
      </w:r>
      <w:r w:rsidR="00C45DB9">
        <w:rPr>
          <w:rFonts w:ascii="Times New Roman" w:hAnsi="Times New Roman" w:cs="Times New Roman"/>
          <w:sz w:val="28"/>
          <w:szCs w:val="28"/>
        </w:rPr>
        <w:t>1</w:t>
      </w:r>
      <w:r w:rsidRPr="00DC580E">
        <w:rPr>
          <w:rFonts w:ascii="Times New Roman" w:hAnsi="Times New Roman" w:cs="Times New Roman"/>
          <w:sz w:val="28"/>
          <w:szCs w:val="28"/>
        </w:rPr>
        <w:t>.201</w:t>
      </w:r>
      <w:r w:rsidR="004D4558">
        <w:rPr>
          <w:rFonts w:ascii="Times New Roman" w:hAnsi="Times New Roman" w:cs="Times New Roman"/>
          <w:sz w:val="28"/>
          <w:szCs w:val="28"/>
        </w:rPr>
        <w:t>9</w:t>
      </w:r>
      <w:r w:rsidRPr="00DC58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1FF" w:rsidRPr="00E844C5" w:rsidRDefault="00F901FF" w:rsidP="00F901FF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851177" w:rsidRPr="00C45DB9" w:rsidRDefault="00851177" w:rsidP="008511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84" w:rsidRPr="00505684" w:rsidRDefault="00505684" w:rsidP="0050568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заключил долгосрочный договор с китайской металлургической </w:t>
      </w:r>
      <w:proofErr w:type="spellStart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>госкорпорацией</w:t>
      </w:r>
      <w:proofErr w:type="spellEnd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proofErr w:type="spellStart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>BaoWu</w:t>
      </w:r>
      <w:proofErr w:type="spellEnd"/>
      <w:r w:rsidRPr="0050568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bookmarkEnd w:id="0"/>
    <w:p w:rsidR="00505684" w:rsidRPr="00505684" w:rsidRDefault="00505684" w:rsidP="0050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84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» заключила долгосрочный контракт с одним из крупнейших металлургов мира,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BaoWu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Баостил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»). В Поднебесной собрались мировые промышленные лидеры, крупнейшие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и частные компании. Рабочую неделю в Китае провела Анна Цивилева, Председатель Совета директоров АО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84" w:rsidRPr="00505684" w:rsidRDefault="00505684" w:rsidP="0050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84">
        <w:rPr>
          <w:rFonts w:ascii="Times New Roman" w:hAnsi="Times New Roman" w:cs="Times New Roman"/>
          <w:sz w:val="28"/>
          <w:szCs w:val="28"/>
        </w:rPr>
        <w:t>– Мы гордимся, что компания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» единственная из России была приглашена на торжественное подписание Соглашения о долгосрочном сотрудничестве с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BaoWu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 в рамках международного форума, проводимого на площадке ежегодной крупнейшей выставки промышленников в Шанхае</w:t>
      </w:r>
      <w:proofErr w:type="gramEnd"/>
      <w:r w:rsidRPr="00505684">
        <w:rPr>
          <w:rFonts w:ascii="Times New Roman" w:hAnsi="Times New Roman" w:cs="Times New Roman"/>
          <w:sz w:val="28"/>
          <w:szCs w:val="28"/>
        </w:rPr>
        <w:t xml:space="preserve">, – сказала Анна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Цивилёва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, Председатель Совета директоров АО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».</w:t>
      </w:r>
    </w:p>
    <w:p w:rsidR="00505684" w:rsidRPr="00505684" w:rsidRDefault="00505684" w:rsidP="0050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84">
        <w:rPr>
          <w:rFonts w:ascii="Times New Roman" w:hAnsi="Times New Roman" w:cs="Times New Roman"/>
          <w:sz w:val="28"/>
          <w:szCs w:val="28"/>
        </w:rPr>
        <w:t>Анна Цвилева подчеркнула, что двухстороннее сотрудничество с Китаем заключается не только в экспорте добываемого ГК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 концентрата металлургическим и коксохимическим предприятиям Китая, но и в закупке оборудования в Китае. В этом направлении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» сотрудничает с Китаем уже не первый год. В настоящее время совместно с китайскими партерами строиться вторая современная крупнейшую в России обогатительную фабрику «Инаглинская-2». Первую очередь планирует открыть к 75-летию Победы в ВОВ. </w:t>
      </w:r>
    </w:p>
    <w:p w:rsidR="00505684" w:rsidRPr="00505684" w:rsidRDefault="00505684" w:rsidP="0050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84">
        <w:rPr>
          <w:rFonts w:ascii="Times New Roman" w:hAnsi="Times New Roman" w:cs="Times New Roman"/>
          <w:sz w:val="28"/>
          <w:szCs w:val="28"/>
        </w:rPr>
        <w:t>– На данный момент именно Китай является основным покупателем нашего концентрата. 70% всего экспорта компания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 поставляет на заводы в КНР. Поездка была очень активной и насыщенной. В Пекине и Шанхае мы провели много встреч с нашими партнерами по бизнесу, представителями малых и больших металлургических и коксохимических заводов. С нашими постоянными партнёрами, компанией «AVIC» («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Авик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Мэйлинь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»), которая поставляет оборудование на нашу строящуюся, самую крупную в России 12-ти миллионную обогатительную фабрику «Инаглинская-2», обсудили рабочие моменты, наметили дальнейшие шаги </w:t>
      </w:r>
      <w:r w:rsidRPr="00505684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поставленных задач, – рассказала о результатах поездки Анна Цивилева. </w:t>
      </w:r>
    </w:p>
    <w:p w:rsidR="00505684" w:rsidRPr="00505684" w:rsidRDefault="00505684" w:rsidP="0050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84">
        <w:rPr>
          <w:rFonts w:ascii="Times New Roman" w:hAnsi="Times New Roman" w:cs="Times New Roman"/>
          <w:sz w:val="28"/>
          <w:szCs w:val="28"/>
        </w:rPr>
        <w:t>Одной из важнейших тем площадок международной выставки стала защита экологии. Участники признают – развитие и глобальный рост производства неизбежен, но важность использования высоких технологий для защиты экологии стоит на первом месте.</w:t>
      </w:r>
    </w:p>
    <w:p w:rsidR="00C45DB9" w:rsidRPr="00505684" w:rsidRDefault="00505684" w:rsidP="00505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84">
        <w:rPr>
          <w:rFonts w:ascii="Times New Roman" w:hAnsi="Times New Roman" w:cs="Times New Roman"/>
          <w:sz w:val="28"/>
          <w:szCs w:val="28"/>
        </w:rPr>
        <w:t>– Взаимодействие с международными партнерами, поиски новых «точек» сотрудничества, закладывание долгосрочных, надежных взаимовыгодных отношений - важная экономическая составляющая успеха не только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Колмара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», но и всей страны! – подытожила Председатель Совета директоров АО «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Колмар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 xml:space="preserve">» Анна </w:t>
      </w:r>
      <w:proofErr w:type="spellStart"/>
      <w:r w:rsidRPr="00505684">
        <w:rPr>
          <w:rFonts w:ascii="Times New Roman" w:hAnsi="Times New Roman" w:cs="Times New Roman"/>
          <w:sz w:val="28"/>
          <w:szCs w:val="28"/>
        </w:rPr>
        <w:t>Цивилёва</w:t>
      </w:r>
      <w:proofErr w:type="spellEnd"/>
      <w:r w:rsidRPr="00505684">
        <w:rPr>
          <w:rFonts w:ascii="Times New Roman" w:hAnsi="Times New Roman" w:cs="Times New Roman"/>
          <w:sz w:val="28"/>
          <w:szCs w:val="28"/>
        </w:rPr>
        <w:t>.</w:t>
      </w:r>
    </w:p>
    <w:p w:rsidR="00C45DB9" w:rsidRPr="00052074" w:rsidRDefault="00C45DB9" w:rsidP="00C45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объединяет промышленные предприятия по добыче и переработке коксующихся углей, расположенные на территории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Нерюнгринского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района Республики Саха (Якутия). А также ведет строительство терминала для перевалки угля в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Ванинском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районе Хабаровского края.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Контакты для СМИ: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Виктория Погожева – Руководитель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(308)</w:t>
      </w:r>
    </w:p>
    <w:p w:rsidR="00C45DB9" w:rsidRPr="00505684" w:rsidRDefault="00C45DB9" w:rsidP="00C45DB9">
      <w:pPr>
        <w:pStyle w:val="a4"/>
        <w:jc w:val="both"/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5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Pogozheva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V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Татьяна Солодовник – Специалист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(357)</w:t>
      </w:r>
    </w:p>
    <w:p w:rsidR="00C45DB9" w:rsidRPr="00505684" w:rsidRDefault="00C45DB9" w:rsidP="00C45DB9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6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Solodovnik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T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467EB3" w:rsidRPr="00505684" w:rsidRDefault="00467EB3" w:rsidP="00AE38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7EB3" w:rsidRPr="00505684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194E6E"/>
    <w:rsid w:val="001D1CD1"/>
    <w:rsid w:val="00215475"/>
    <w:rsid w:val="00297D52"/>
    <w:rsid w:val="00333E9B"/>
    <w:rsid w:val="0035101A"/>
    <w:rsid w:val="00361EE2"/>
    <w:rsid w:val="003750F5"/>
    <w:rsid w:val="003B281D"/>
    <w:rsid w:val="003D6594"/>
    <w:rsid w:val="003D77CA"/>
    <w:rsid w:val="003E1DD2"/>
    <w:rsid w:val="003F7BBC"/>
    <w:rsid w:val="00432F6B"/>
    <w:rsid w:val="00467EB3"/>
    <w:rsid w:val="004A505E"/>
    <w:rsid w:val="004B0CBE"/>
    <w:rsid w:val="004C689A"/>
    <w:rsid w:val="004D4558"/>
    <w:rsid w:val="00505684"/>
    <w:rsid w:val="00635F37"/>
    <w:rsid w:val="0063769E"/>
    <w:rsid w:val="00783BF2"/>
    <w:rsid w:val="007E1EB2"/>
    <w:rsid w:val="007F63D5"/>
    <w:rsid w:val="008015EA"/>
    <w:rsid w:val="00841989"/>
    <w:rsid w:val="00851177"/>
    <w:rsid w:val="008810D0"/>
    <w:rsid w:val="00891970"/>
    <w:rsid w:val="00892072"/>
    <w:rsid w:val="008B773D"/>
    <w:rsid w:val="008B7AB4"/>
    <w:rsid w:val="009B2154"/>
    <w:rsid w:val="00A34E7F"/>
    <w:rsid w:val="00A50EB7"/>
    <w:rsid w:val="00AE384E"/>
    <w:rsid w:val="00AF4F79"/>
    <w:rsid w:val="00C301D1"/>
    <w:rsid w:val="00C45DB9"/>
    <w:rsid w:val="00C871A9"/>
    <w:rsid w:val="00D52EA6"/>
    <w:rsid w:val="00DC580E"/>
    <w:rsid w:val="00DE0E4B"/>
    <w:rsid w:val="00E32B47"/>
    <w:rsid w:val="00ED4566"/>
    <w:rsid w:val="00EE1F2D"/>
    <w:rsid w:val="00F62691"/>
    <w:rsid w:val="00F901FF"/>
    <w:rsid w:val="00FA49B1"/>
    <w:rsid w:val="00FC154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AA0C"/>
  <w15:docId w15:val="{E89C3C2D-FCA3-4517-BFB9-B866FE0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dovnik.T@kolmar.ru" TargetMode="External"/><Relationship Id="rId5" Type="http://schemas.openxmlformats.org/officeDocument/2006/relationships/hyperlink" Target="mailto:Pogozheva.V@kolm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9</cp:revision>
  <cp:lastPrinted>2019-09-30T11:41:00Z</cp:lastPrinted>
  <dcterms:created xsi:type="dcterms:W3CDTF">2019-10-23T14:57:00Z</dcterms:created>
  <dcterms:modified xsi:type="dcterms:W3CDTF">2019-11-11T11:56:00Z</dcterms:modified>
</cp:coreProperties>
</file>