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DC580E" w:rsidRDefault="00F901FF" w:rsidP="00F901FF">
      <w:pPr>
        <w:rPr>
          <w:rFonts w:ascii="Times New Roman" w:hAnsi="Times New Roman" w:cs="Times New Roman"/>
          <w:sz w:val="28"/>
          <w:szCs w:val="28"/>
        </w:rPr>
      </w:pPr>
      <w:r w:rsidRPr="00DC580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</w:t>
      </w:r>
      <w:r w:rsid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177" w:rsidRPr="00DC58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4DCE">
        <w:rPr>
          <w:rFonts w:ascii="Times New Roman" w:hAnsi="Times New Roman" w:cs="Times New Roman"/>
          <w:sz w:val="28"/>
          <w:szCs w:val="28"/>
        </w:rPr>
        <w:t>21</w:t>
      </w:r>
      <w:r w:rsidR="004D4558">
        <w:rPr>
          <w:rFonts w:ascii="Times New Roman" w:hAnsi="Times New Roman" w:cs="Times New Roman"/>
          <w:sz w:val="28"/>
          <w:szCs w:val="28"/>
        </w:rPr>
        <w:t>.</w:t>
      </w:r>
      <w:r w:rsidR="00F41147">
        <w:rPr>
          <w:rFonts w:ascii="Times New Roman" w:hAnsi="Times New Roman" w:cs="Times New Roman"/>
          <w:sz w:val="28"/>
          <w:szCs w:val="28"/>
        </w:rPr>
        <w:t>0</w:t>
      </w:r>
      <w:r w:rsidR="004B0CBE">
        <w:rPr>
          <w:rFonts w:ascii="Times New Roman" w:hAnsi="Times New Roman" w:cs="Times New Roman"/>
          <w:sz w:val="28"/>
          <w:szCs w:val="28"/>
        </w:rPr>
        <w:t>1</w:t>
      </w:r>
      <w:r w:rsidR="00F41147">
        <w:rPr>
          <w:rFonts w:ascii="Times New Roman" w:hAnsi="Times New Roman" w:cs="Times New Roman"/>
          <w:sz w:val="28"/>
          <w:szCs w:val="28"/>
        </w:rPr>
        <w:t>.2020</w:t>
      </w:r>
      <w:r w:rsidRPr="00DC58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9D" w:rsidRPr="0098269D" w:rsidRDefault="00F901FF" w:rsidP="0098269D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60A97">
        <w:rPr>
          <w:rFonts w:ascii="Times New Roman" w:hAnsi="Times New Roman" w:cs="Times New Roman"/>
          <w:b/>
          <w:bCs/>
          <w:color w:val="C00000"/>
          <w:sz w:val="32"/>
          <w:szCs w:val="32"/>
        </w:rPr>
        <w:t>Более 600 рабочих мест создал резидент ТОР «Южная Якутия»</w:t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sz w:val="28"/>
          <w:szCs w:val="28"/>
        </w:rPr>
        <w:t>ООО «РПБК» реализовало очередной этап проекта по созданию предприятия, оказывающего услуги по ремонту и обслуживанию спецтехники и оборудования на территории опережающего развития «Южная Якутия». В рамках соглашения с АО «Корпорация развития Дальнего Востока» резидент инвестировал в проект более 700 млн рублей и создал 642 рабочих места. На дальнейших этапах развития бизнеса вложения возрастут до 1,3 млрд рублей, а штат сотрудников расширится до 852 человек.</w:t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sz w:val="28"/>
          <w:szCs w:val="28"/>
        </w:rPr>
        <w:t>Предприятие, расположенное в поселке Чульман, выполняет комплексный ремонт и обслуживание горного и вспомогательного оборудования горно-обогатительных комбинатов «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Инаглинский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>» компании «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 xml:space="preserve">» (якорный резидент ТОР «Южная Якутия»). Также инвестор обеспечивает перевозку горняков и доставку грузов. </w:t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sz w:val="28"/>
          <w:szCs w:val="28"/>
        </w:rPr>
        <w:t xml:space="preserve">Сегодня в составе РПБК находятся ремонтно-механические цеха, оснащенные современным оборудованием, позволяющим обеспечить необходимый уровень ремонта горнотранспортной техники и горно-шахтного оборудования. На РПБК построены отапливаемые стояночные боксы на 100 единиц техники, бокс технического обслуживания. </w:t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sz w:val="28"/>
          <w:szCs w:val="28"/>
        </w:rPr>
        <w:t>«Комплекс услуг, оказываемый предприятием, не имеет аналогов в Якутии и включает мойку грузопассажирского транспорта, демонтаж, ремонт или поузловую замену узлов и агрегатов, монтаж и контрольные испытания техники и оборудования. До настоящего времени ближайший центр по ремонту спецтехники находился на Кузбассе, в 3,5 тысячах километров от города Нерюнгри. Но теперь мы обслуживаем горную технику и оборудование в непосредственной близости к производству «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Колмара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 xml:space="preserve">». В 2019 г. на территории РПБК интенсивно велось строительство объектов. И благодаря режиму ТОР, льготы по приоритетному подключению объектов к инфраструктуре поселка Чульман, сокращенные сроки получения разрешительной документации, безусловно, сыграли положительную роль в реализации строительства. В перспективе льготы на привлечение </w:t>
      </w:r>
      <w:r w:rsidRPr="00160A97">
        <w:rPr>
          <w:rFonts w:ascii="Times New Roman" w:hAnsi="Times New Roman" w:cs="Times New Roman"/>
          <w:sz w:val="28"/>
          <w:szCs w:val="28"/>
        </w:rPr>
        <w:lastRenderedPageBreak/>
        <w:t>иностранных работников без квот позволят поднять уровень рабочего персонала и ИТР»,</w:t>
      </w:r>
      <w:r w:rsidRPr="00160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A97">
        <w:rPr>
          <w:rFonts w:ascii="Times New Roman" w:hAnsi="Times New Roman" w:cs="Times New Roman"/>
          <w:bCs/>
          <w:sz w:val="28"/>
          <w:szCs w:val="28"/>
        </w:rPr>
        <w:t xml:space="preserve">- рассказал Азрет-Али Кештов, директор ООО «РПБК». </w:t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sz w:val="28"/>
          <w:szCs w:val="28"/>
        </w:rPr>
        <w:t>За 2019 год резидент построил производственные и инфраструктурные объекты: административно-хозяйственный и хозяйственно-бытовой комплексы, автомойку, котельную, стояночные боксы и бокс техобслуживания.</w:t>
      </w:r>
    </w:p>
    <w:p w:rsidR="008F4DCE" w:rsidRPr="00160A97" w:rsidRDefault="008F4DCE" w:rsidP="008F4DCE">
      <w:pPr>
        <w:jc w:val="both"/>
        <w:rPr>
          <w:rFonts w:ascii="Times New Roman" w:hAnsi="Times New Roman" w:cs="Times New Roman"/>
          <w:sz w:val="28"/>
          <w:szCs w:val="28"/>
        </w:rPr>
      </w:pPr>
      <w:r w:rsidRPr="00160A97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планируется открытие сервисных центров крупных мировых производителей техники, таких как 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Sandvik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Komatsu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>. В планах на 2020 год завершение строительства бокса сервисного обслуживания оборудования «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Famur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 xml:space="preserve">» (Польша), ввод в эксплуатацию цеха поточного ремонта горно-шахтного оборудования, стояночного бокса №3, реконструкция гаража 1-й очереди. </w:t>
      </w:r>
    </w:p>
    <w:p w:rsidR="008F4DCE" w:rsidRDefault="008F4DCE" w:rsidP="008F4DCE">
      <w:pPr>
        <w:jc w:val="both"/>
      </w:pPr>
      <w:r w:rsidRPr="00160A97">
        <w:rPr>
          <w:rFonts w:ascii="Times New Roman" w:hAnsi="Times New Roman" w:cs="Times New Roman"/>
          <w:sz w:val="28"/>
          <w:szCs w:val="28"/>
        </w:rPr>
        <w:t xml:space="preserve">ТОР «Южная Якутия» была создана в декабре 2016 года. Крупный горнодобывающий промышленный центр расположен в </w:t>
      </w:r>
      <w:proofErr w:type="spellStart"/>
      <w:r w:rsidRPr="00160A97">
        <w:rPr>
          <w:rFonts w:ascii="Times New Roman" w:hAnsi="Times New Roman" w:cs="Times New Roman"/>
          <w:sz w:val="28"/>
          <w:szCs w:val="28"/>
        </w:rPr>
        <w:t>Нерюнгринском</w:t>
      </w:r>
      <w:proofErr w:type="spellEnd"/>
      <w:r w:rsidRPr="00160A97"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(Якутия). В настоящее время на территории реализуется 16 проектов с общим объемом инвестиций более 111,2 млрд рублей. Реализация заявленных проектов позволит создать 8,4 тысячи рабочих мест. Свыше 36,2 млрд рублей резиденты уже инвестировали и создали около 6 тысяч рабочих мест.</w:t>
      </w:r>
      <w:bookmarkStart w:id="0" w:name="_GoBack"/>
      <w:bookmarkEnd w:id="0"/>
    </w:p>
    <w:p w:rsidR="00C45DB9" w:rsidRPr="00502E33" w:rsidRDefault="002B4BD0" w:rsidP="00AB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45DB9" w:rsidRPr="00CC08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объединяет промышленные предприятия по добыче и переработке коксующихся углей, расположенные на территории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Нерюнгринского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района Республики Саха (Якутия). А также ведет строительство терминала для перевалки угля в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Ванинском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районе Хабаровского края.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Контакты для СМИ: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Виктория Погожева – Руководитель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(308)</w:t>
      </w:r>
    </w:p>
    <w:p w:rsidR="00C45DB9" w:rsidRPr="00505684" w:rsidRDefault="00C45DB9" w:rsidP="00C45DB9">
      <w:pPr>
        <w:pStyle w:val="a4"/>
        <w:jc w:val="both"/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5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Pogozheva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V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Татьяна Солодовник – Специалист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(357)</w:t>
      </w:r>
    </w:p>
    <w:p w:rsidR="00C45DB9" w:rsidRPr="008F4DCE" w:rsidRDefault="00C45DB9" w:rsidP="00C45DB9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8F4DC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8F4DCE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6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Solodovnik</w:t>
        </w:r>
        <w:r w:rsidRPr="008F4DCE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T</w:t>
        </w:r>
        <w:r w:rsidRPr="008F4DCE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8F4DCE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0A0443" w:rsidRPr="008F4DCE" w:rsidRDefault="000A04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443" w:rsidRPr="008F4DCE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051C6C"/>
    <w:rsid w:val="000A0443"/>
    <w:rsid w:val="00160A97"/>
    <w:rsid w:val="00194E6E"/>
    <w:rsid w:val="001D1CD1"/>
    <w:rsid w:val="00215475"/>
    <w:rsid w:val="00297D52"/>
    <w:rsid w:val="002B4BD0"/>
    <w:rsid w:val="00333E9B"/>
    <w:rsid w:val="0035101A"/>
    <w:rsid w:val="00361EE2"/>
    <w:rsid w:val="003750F5"/>
    <w:rsid w:val="003B281D"/>
    <w:rsid w:val="003D4057"/>
    <w:rsid w:val="003D6594"/>
    <w:rsid w:val="003D77CA"/>
    <w:rsid w:val="003E1DD2"/>
    <w:rsid w:val="003F7BBC"/>
    <w:rsid w:val="00432F6B"/>
    <w:rsid w:val="00467EB3"/>
    <w:rsid w:val="00475105"/>
    <w:rsid w:val="004A505E"/>
    <w:rsid w:val="004B0CBE"/>
    <w:rsid w:val="004C689A"/>
    <w:rsid w:val="004D4558"/>
    <w:rsid w:val="00502E33"/>
    <w:rsid w:val="00505684"/>
    <w:rsid w:val="00635F37"/>
    <w:rsid w:val="0063769E"/>
    <w:rsid w:val="00783BF2"/>
    <w:rsid w:val="007E1EB2"/>
    <w:rsid w:val="007F63D5"/>
    <w:rsid w:val="008015EA"/>
    <w:rsid w:val="00840159"/>
    <w:rsid w:val="00841989"/>
    <w:rsid w:val="00851177"/>
    <w:rsid w:val="008810D0"/>
    <w:rsid w:val="00891970"/>
    <w:rsid w:val="00892072"/>
    <w:rsid w:val="008B773D"/>
    <w:rsid w:val="008B7AB4"/>
    <w:rsid w:val="008F0805"/>
    <w:rsid w:val="008F4DCE"/>
    <w:rsid w:val="0098269D"/>
    <w:rsid w:val="009B2154"/>
    <w:rsid w:val="00A34E7F"/>
    <w:rsid w:val="00A50EB7"/>
    <w:rsid w:val="00AB20B6"/>
    <w:rsid w:val="00AE384E"/>
    <w:rsid w:val="00AE58BB"/>
    <w:rsid w:val="00AF4F79"/>
    <w:rsid w:val="00BB2AA8"/>
    <w:rsid w:val="00C301D1"/>
    <w:rsid w:val="00C45DB9"/>
    <w:rsid w:val="00C871A9"/>
    <w:rsid w:val="00C95884"/>
    <w:rsid w:val="00CB346C"/>
    <w:rsid w:val="00CC081D"/>
    <w:rsid w:val="00D52EA6"/>
    <w:rsid w:val="00DC243E"/>
    <w:rsid w:val="00DC580E"/>
    <w:rsid w:val="00DE0E4B"/>
    <w:rsid w:val="00E06050"/>
    <w:rsid w:val="00E32B47"/>
    <w:rsid w:val="00E56510"/>
    <w:rsid w:val="00ED4566"/>
    <w:rsid w:val="00EE1F2D"/>
    <w:rsid w:val="00F41147"/>
    <w:rsid w:val="00F62691"/>
    <w:rsid w:val="00F901FF"/>
    <w:rsid w:val="00FA49B1"/>
    <w:rsid w:val="00FC154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874"/>
  <w15:docId w15:val="{E89C3C2D-FCA3-4517-BFB9-B866FE0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F0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dovnik.T@kolmar.ru" TargetMode="External"/><Relationship Id="rId5" Type="http://schemas.openxmlformats.org/officeDocument/2006/relationships/hyperlink" Target="mailto:Pogozheva.V@kolm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34</cp:revision>
  <cp:lastPrinted>2019-09-30T11:41:00Z</cp:lastPrinted>
  <dcterms:created xsi:type="dcterms:W3CDTF">2019-10-23T14:57:00Z</dcterms:created>
  <dcterms:modified xsi:type="dcterms:W3CDTF">2020-01-21T10:04:00Z</dcterms:modified>
</cp:coreProperties>
</file>