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C16C" w14:textId="77777777" w:rsidR="00552C37" w:rsidRPr="00552C37" w:rsidRDefault="00552C37" w:rsidP="00552C37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552C37">
        <w:rPr>
          <w:rFonts w:ascii="Verdana" w:hAnsi="Verdana" w:cs="Calibri"/>
          <w:noProof/>
          <w:lang w:eastAsia="ru-RU"/>
        </w:rPr>
        <w:drawing>
          <wp:inline distT="0" distB="0" distL="0" distR="0" wp14:anchorId="21409766" wp14:editId="45FCEFCF">
            <wp:extent cx="1818142" cy="46912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06" cy="5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952EC" w14:textId="77777777" w:rsidR="00552C37" w:rsidRPr="00552C37" w:rsidRDefault="00552C37" w:rsidP="00552C37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19AC931B" w14:textId="7438FBD4" w:rsidR="003B1502" w:rsidRPr="00CD5D9C" w:rsidRDefault="003B1502" w:rsidP="00CD5D9C">
      <w:pPr>
        <w:jc w:val="center"/>
        <w:rPr>
          <w:rFonts w:ascii="Verdana" w:hAnsi="Verdana"/>
          <w:b/>
          <w:sz w:val="28"/>
          <w:szCs w:val="28"/>
        </w:rPr>
      </w:pPr>
      <w:r w:rsidRPr="00CD5D9C">
        <w:rPr>
          <w:rFonts w:ascii="Verdana" w:hAnsi="Verdana"/>
          <w:b/>
          <w:sz w:val="28"/>
          <w:szCs w:val="28"/>
        </w:rPr>
        <w:t xml:space="preserve">АО «ГЛОНАСС» и Министерство цифровых технологий и связи Калининградской области </w:t>
      </w:r>
      <w:r w:rsidR="00BD312E">
        <w:rPr>
          <w:rFonts w:ascii="Verdana" w:hAnsi="Verdana"/>
          <w:b/>
          <w:sz w:val="28"/>
          <w:szCs w:val="28"/>
        </w:rPr>
        <w:t>под</w:t>
      </w:r>
      <w:r w:rsidR="00CF10F2">
        <w:rPr>
          <w:rFonts w:ascii="Verdana" w:hAnsi="Verdana"/>
          <w:b/>
          <w:sz w:val="28"/>
          <w:szCs w:val="28"/>
        </w:rPr>
        <w:t>писали соглашение о партнерстве</w:t>
      </w:r>
    </w:p>
    <w:p w14:paraId="25FD1025" w14:textId="3DF5701B" w:rsidR="00CD5D9C" w:rsidRPr="00254A8C" w:rsidRDefault="003B1502" w:rsidP="00254A8C">
      <w:pPr>
        <w:jc w:val="both"/>
        <w:rPr>
          <w:rFonts w:ascii="Verdana" w:hAnsi="Verdana"/>
          <w:sz w:val="20"/>
          <w:szCs w:val="20"/>
        </w:rPr>
      </w:pPr>
      <w:r w:rsidRPr="003B1502">
        <w:rPr>
          <w:rFonts w:ascii="Verdana" w:hAnsi="Verdana"/>
          <w:b/>
          <w:sz w:val="20"/>
          <w:szCs w:val="20"/>
        </w:rPr>
        <w:t>19 ноября 2019 года в Москве</w:t>
      </w:r>
      <w:r w:rsidR="000008F0">
        <w:rPr>
          <w:rFonts w:ascii="Verdana" w:hAnsi="Verdana"/>
          <w:b/>
          <w:sz w:val="20"/>
          <w:szCs w:val="20"/>
        </w:rPr>
        <w:t>,</w:t>
      </w:r>
      <w:r w:rsidRPr="003B1502">
        <w:rPr>
          <w:rFonts w:ascii="Verdana" w:hAnsi="Verdana"/>
          <w:b/>
          <w:sz w:val="20"/>
          <w:szCs w:val="20"/>
        </w:rPr>
        <w:t xml:space="preserve"> в </w:t>
      </w:r>
      <w:r>
        <w:rPr>
          <w:rFonts w:ascii="Verdana" w:hAnsi="Verdana"/>
          <w:b/>
          <w:sz w:val="20"/>
          <w:szCs w:val="20"/>
        </w:rPr>
        <w:t xml:space="preserve">рамках </w:t>
      </w:r>
      <w:r w:rsidRPr="003B1502">
        <w:rPr>
          <w:rFonts w:ascii="Verdana" w:hAnsi="Verdana"/>
          <w:b/>
          <w:sz w:val="20"/>
          <w:szCs w:val="20"/>
        </w:rPr>
        <w:t>IX Международн</w:t>
      </w:r>
      <w:r>
        <w:rPr>
          <w:rFonts w:ascii="Verdana" w:hAnsi="Verdana"/>
          <w:b/>
          <w:sz w:val="20"/>
          <w:szCs w:val="20"/>
        </w:rPr>
        <w:t xml:space="preserve">ого </w:t>
      </w:r>
      <w:r w:rsidRPr="003B1502">
        <w:rPr>
          <w:rFonts w:ascii="Verdana" w:hAnsi="Verdana"/>
          <w:b/>
          <w:sz w:val="20"/>
          <w:szCs w:val="20"/>
        </w:rPr>
        <w:t>Конгресс</w:t>
      </w:r>
      <w:r>
        <w:rPr>
          <w:rFonts w:ascii="Verdana" w:hAnsi="Verdana"/>
          <w:b/>
          <w:sz w:val="20"/>
          <w:szCs w:val="20"/>
        </w:rPr>
        <w:t>а</w:t>
      </w:r>
      <w:r w:rsidRPr="003B1502">
        <w:rPr>
          <w:rFonts w:ascii="Verdana" w:hAnsi="Verdana"/>
          <w:b/>
          <w:sz w:val="20"/>
          <w:szCs w:val="20"/>
        </w:rPr>
        <w:t xml:space="preserve"> «ЭРА-ГЛОНАСС»</w:t>
      </w:r>
      <w:r w:rsidR="000008F0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состоялась церемония подписания </w:t>
      </w:r>
      <w:r w:rsidRPr="003B1502">
        <w:rPr>
          <w:rFonts w:ascii="Verdana" w:hAnsi="Verdana"/>
          <w:b/>
          <w:sz w:val="20"/>
          <w:szCs w:val="20"/>
        </w:rPr>
        <w:t>соглашени</w:t>
      </w:r>
      <w:r>
        <w:rPr>
          <w:rFonts w:ascii="Verdana" w:hAnsi="Verdana"/>
          <w:b/>
          <w:sz w:val="20"/>
          <w:szCs w:val="20"/>
        </w:rPr>
        <w:t>я</w:t>
      </w:r>
      <w:r w:rsidRPr="003B1502">
        <w:rPr>
          <w:rFonts w:ascii="Verdana" w:hAnsi="Verdana"/>
          <w:b/>
          <w:sz w:val="20"/>
          <w:szCs w:val="20"/>
        </w:rPr>
        <w:t xml:space="preserve"> о сотрудничестве </w:t>
      </w:r>
      <w:r>
        <w:rPr>
          <w:rFonts w:ascii="Verdana" w:hAnsi="Verdana"/>
          <w:b/>
          <w:sz w:val="20"/>
          <w:szCs w:val="20"/>
        </w:rPr>
        <w:t xml:space="preserve">между </w:t>
      </w:r>
      <w:r w:rsidRPr="003B1502">
        <w:rPr>
          <w:rFonts w:ascii="Verdana" w:hAnsi="Verdana"/>
          <w:b/>
          <w:sz w:val="20"/>
          <w:szCs w:val="20"/>
        </w:rPr>
        <w:t xml:space="preserve">АО «ГЛОНАСС» </w:t>
      </w:r>
      <w:r w:rsidR="00CD5D9C">
        <w:rPr>
          <w:rFonts w:ascii="Verdana" w:hAnsi="Verdana"/>
          <w:b/>
          <w:sz w:val="20"/>
          <w:szCs w:val="20"/>
        </w:rPr>
        <w:t xml:space="preserve">и </w:t>
      </w:r>
      <w:r w:rsidR="00CD5D9C" w:rsidRPr="00CD5D9C">
        <w:rPr>
          <w:rFonts w:ascii="Verdana" w:hAnsi="Verdana"/>
          <w:b/>
          <w:sz w:val="20"/>
          <w:szCs w:val="20"/>
        </w:rPr>
        <w:t>Министерство</w:t>
      </w:r>
      <w:r w:rsidR="00CD5D9C">
        <w:rPr>
          <w:rFonts w:ascii="Verdana" w:hAnsi="Verdana"/>
          <w:b/>
          <w:sz w:val="20"/>
          <w:szCs w:val="20"/>
        </w:rPr>
        <w:t>м</w:t>
      </w:r>
      <w:r w:rsidR="00CD5D9C" w:rsidRPr="00CD5D9C">
        <w:rPr>
          <w:rFonts w:ascii="Verdana" w:hAnsi="Verdana"/>
          <w:b/>
          <w:sz w:val="20"/>
          <w:szCs w:val="20"/>
        </w:rPr>
        <w:t xml:space="preserve"> цифровых технологий и связи Калининградской области</w:t>
      </w:r>
      <w:r w:rsidR="00CD5D9C">
        <w:rPr>
          <w:rFonts w:ascii="Verdana" w:hAnsi="Verdana"/>
          <w:b/>
          <w:sz w:val="20"/>
          <w:szCs w:val="20"/>
        </w:rPr>
        <w:t xml:space="preserve">. Партнерство предусматривает </w:t>
      </w:r>
      <w:r w:rsidR="00CD5D9C" w:rsidRPr="00CD5D9C">
        <w:rPr>
          <w:rFonts w:ascii="Verdana" w:hAnsi="Verdana"/>
          <w:b/>
          <w:sz w:val="20"/>
          <w:szCs w:val="20"/>
        </w:rPr>
        <w:t>запуск пилотн</w:t>
      </w:r>
      <w:r w:rsidR="00CD5D9C">
        <w:rPr>
          <w:rFonts w:ascii="Verdana" w:hAnsi="Verdana"/>
          <w:b/>
          <w:sz w:val="20"/>
          <w:szCs w:val="20"/>
        </w:rPr>
        <w:t xml:space="preserve">ого </w:t>
      </w:r>
      <w:r w:rsidR="00CD5D9C" w:rsidRPr="00CD5D9C">
        <w:rPr>
          <w:rFonts w:ascii="Verdana" w:hAnsi="Verdana"/>
          <w:b/>
          <w:sz w:val="20"/>
          <w:szCs w:val="20"/>
        </w:rPr>
        <w:t>проект</w:t>
      </w:r>
      <w:r w:rsidR="00CD5D9C">
        <w:rPr>
          <w:rFonts w:ascii="Verdana" w:hAnsi="Verdana"/>
          <w:b/>
          <w:sz w:val="20"/>
          <w:szCs w:val="20"/>
        </w:rPr>
        <w:t>а</w:t>
      </w:r>
      <w:r w:rsidR="00CD5D9C" w:rsidRPr="00CD5D9C">
        <w:rPr>
          <w:rFonts w:ascii="Verdana" w:hAnsi="Verdana"/>
          <w:b/>
          <w:sz w:val="20"/>
          <w:szCs w:val="20"/>
        </w:rPr>
        <w:t xml:space="preserve"> по созданию региональн</w:t>
      </w:r>
      <w:r w:rsidR="00CD5D9C">
        <w:rPr>
          <w:rFonts w:ascii="Verdana" w:hAnsi="Verdana"/>
          <w:b/>
          <w:sz w:val="20"/>
          <w:szCs w:val="20"/>
        </w:rPr>
        <w:t xml:space="preserve">ой </w:t>
      </w:r>
      <w:r w:rsidR="00CD5D9C" w:rsidRPr="00CD5D9C">
        <w:rPr>
          <w:rFonts w:ascii="Verdana" w:hAnsi="Verdana"/>
          <w:b/>
          <w:sz w:val="20"/>
          <w:szCs w:val="20"/>
        </w:rPr>
        <w:t>навигационно-информационн</w:t>
      </w:r>
      <w:r w:rsidR="00CD5D9C">
        <w:rPr>
          <w:rFonts w:ascii="Verdana" w:hAnsi="Verdana"/>
          <w:b/>
          <w:sz w:val="20"/>
          <w:szCs w:val="20"/>
        </w:rPr>
        <w:t>ой</w:t>
      </w:r>
      <w:r w:rsidR="00CD5D9C" w:rsidRPr="00CD5D9C">
        <w:rPr>
          <w:rFonts w:ascii="Verdana" w:hAnsi="Verdana"/>
          <w:b/>
          <w:sz w:val="20"/>
          <w:szCs w:val="20"/>
        </w:rPr>
        <w:t xml:space="preserve"> систем</w:t>
      </w:r>
      <w:r w:rsidR="00CD5D9C">
        <w:rPr>
          <w:rFonts w:ascii="Verdana" w:hAnsi="Verdana"/>
          <w:b/>
          <w:sz w:val="20"/>
          <w:szCs w:val="20"/>
        </w:rPr>
        <w:t>ы</w:t>
      </w:r>
      <w:r w:rsidR="00CD5D9C" w:rsidRPr="00CD5D9C">
        <w:rPr>
          <w:rFonts w:ascii="Verdana" w:hAnsi="Verdana"/>
          <w:b/>
          <w:sz w:val="20"/>
          <w:szCs w:val="20"/>
        </w:rPr>
        <w:t xml:space="preserve"> безопасности дорожного движения. </w:t>
      </w:r>
    </w:p>
    <w:p w14:paraId="303981B1" w14:textId="18289665" w:rsidR="000008F0" w:rsidRDefault="00CD5D9C" w:rsidP="000008F0">
      <w:pPr>
        <w:jc w:val="both"/>
        <w:rPr>
          <w:rFonts w:ascii="Verdana" w:hAnsi="Verdana"/>
          <w:sz w:val="20"/>
          <w:szCs w:val="20"/>
        </w:rPr>
      </w:pPr>
      <w:r w:rsidRPr="00254A8C">
        <w:rPr>
          <w:rFonts w:ascii="Verdana" w:hAnsi="Verdana"/>
          <w:sz w:val="20"/>
          <w:szCs w:val="20"/>
        </w:rPr>
        <w:t>Соглашение подписали министр цифровых технологий и связи Калининградской области Алексей Игнатенко и генеральный директор АО «ГЛОНАСС» Игорь Милашевский.</w:t>
      </w:r>
      <w:r w:rsidR="00254A8C">
        <w:rPr>
          <w:rFonts w:ascii="Verdana" w:hAnsi="Verdana"/>
          <w:sz w:val="20"/>
          <w:szCs w:val="20"/>
        </w:rPr>
        <w:t xml:space="preserve"> </w:t>
      </w:r>
      <w:r w:rsidR="000008F0" w:rsidRPr="00A2492C">
        <w:rPr>
          <w:rFonts w:ascii="Verdana" w:hAnsi="Verdana"/>
          <w:sz w:val="20"/>
          <w:szCs w:val="20"/>
        </w:rPr>
        <w:t xml:space="preserve">Стороны отметили, что создание условий для развития региона за счет применения современных информационных и телекоммуникационных технологий как в бизнесе, так и в системе государственного управления, является одной из приоритетных задач. </w:t>
      </w:r>
    </w:p>
    <w:p w14:paraId="32319EED" w14:textId="3A4FE606" w:rsidR="00F53EDF" w:rsidRPr="00A2492C" w:rsidRDefault="00CB63EF" w:rsidP="000008F0">
      <w:pPr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26383B4A" wp14:editId="079B1723">
            <wp:extent cx="6119495" cy="4079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Y9A61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32AAB9" w14:textId="39506EF7" w:rsidR="00254A8C" w:rsidRPr="00A2492C" w:rsidRDefault="000008F0" w:rsidP="00254A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Партнерство будет</w:t>
      </w:r>
      <w:r w:rsidR="00254A8C">
        <w:rPr>
          <w:rFonts w:ascii="Verdana" w:hAnsi="Verdana"/>
          <w:sz w:val="20"/>
          <w:szCs w:val="20"/>
        </w:rPr>
        <w:t xml:space="preserve"> направлено на создание в Калининградской области </w:t>
      </w:r>
      <w:r w:rsidRPr="00254A8C">
        <w:rPr>
          <w:rFonts w:ascii="Verdana" w:hAnsi="Verdana"/>
          <w:sz w:val="20"/>
          <w:szCs w:val="20"/>
        </w:rPr>
        <w:t>едино</w:t>
      </w:r>
      <w:r>
        <w:rPr>
          <w:rFonts w:ascii="Verdana" w:hAnsi="Verdana"/>
          <w:sz w:val="20"/>
          <w:szCs w:val="20"/>
        </w:rPr>
        <w:t>го</w:t>
      </w:r>
      <w:r w:rsidRPr="00254A8C">
        <w:rPr>
          <w:rFonts w:ascii="Verdana" w:hAnsi="Verdana"/>
          <w:sz w:val="20"/>
          <w:szCs w:val="20"/>
        </w:rPr>
        <w:t xml:space="preserve"> навигационно-информационно</w:t>
      </w:r>
      <w:r>
        <w:rPr>
          <w:rFonts w:ascii="Verdana" w:hAnsi="Verdana"/>
          <w:sz w:val="20"/>
          <w:szCs w:val="20"/>
        </w:rPr>
        <w:t>го</w:t>
      </w:r>
      <w:r w:rsidRPr="00254A8C">
        <w:rPr>
          <w:rFonts w:ascii="Verdana" w:hAnsi="Verdana"/>
          <w:sz w:val="20"/>
          <w:szCs w:val="20"/>
        </w:rPr>
        <w:t xml:space="preserve"> пространств</w:t>
      </w:r>
      <w:r>
        <w:rPr>
          <w:rFonts w:ascii="Verdana" w:hAnsi="Verdana"/>
          <w:sz w:val="20"/>
          <w:szCs w:val="20"/>
        </w:rPr>
        <w:t>а</w:t>
      </w:r>
      <w:r w:rsidRPr="00254A8C">
        <w:rPr>
          <w:rFonts w:ascii="Verdana" w:hAnsi="Verdana"/>
          <w:sz w:val="20"/>
          <w:szCs w:val="20"/>
        </w:rPr>
        <w:t>, выполняюще</w:t>
      </w:r>
      <w:r>
        <w:rPr>
          <w:rFonts w:ascii="Verdana" w:hAnsi="Verdana"/>
          <w:sz w:val="20"/>
          <w:szCs w:val="20"/>
        </w:rPr>
        <w:t>го</w:t>
      </w:r>
      <w:r w:rsidRPr="00254A8C">
        <w:rPr>
          <w:rFonts w:ascii="Verdana" w:hAnsi="Verdana"/>
          <w:sz w:val="20"/>
          <w:szCs w:val="20"/>
        </w:rPr>
        <w:t xml:space="preserve"> роль центральной точки сбора всей телематической, навигационной, транспортно-логистической, статистической информации, а также информации о текущем и прогнозном статусе показателей безопасности дорожного движения.</w:t>
      </w:r>
      <w:r>
        <w:rPr>
          <w:rFonts w:ascii="Verdana" w:hAnsi="Verdana"/>
          <w:sz w:val="20"/>
          <w:szCs w:val="20"/>
        </w:rPr>
        <w:t xml:space="preserve"> О</w:t>
      </w:r>
      <w:r w:rsidRPr="00A2492C">
        <w:rPr>
          <w:rFonts w:ascii="Verdana" w:hAnsi="Verdana"/>
          <w:sz w:val="20"/>
          <w:szCs w:val="20"/>
        </w:rPr>
        <w:t>блачн</w:t>
      </w:r>
      <w:r>
        <w:rPr>
          <w:rFonts w:ascii="Verdana" w:hAnsi="Verdana"/>
          <w:sz w:val="20"/>
          <w:szCs w:val="20"/>
        </w:rPr>
        <w:t xml:space="preserve">ая </w:t>
      </w:r>
      <w:r w:rsidRPr="000008F0">
        <w:rPr>
          <w:rFonts w:ascii="Verdana" w:hAnsi="Verdana"/>
          <w:sz w:val="20"/>
          <w:szCs w:val="20"/>
        </w:rPr>
        <w:t>региональн</w:t>
      </w:r>
      <w:r>
        <w:rPr>
          <w:rFonts w:ascii="Verdana" w:hAnsi="Verdana"/>
          <w:sz w:val="20"/>
          <w:szCs w:val="20"/>
        </w:rPr>
        <w:t>ая</w:t>
      </w:r>
      <w:r w:rsidRPr="000008F0">
        <w:rPr>
          <w:rFonts w:ascii="Verdana" w:hAnsi="Verdana"/>
          <w:sz w:val="20"/>
          <w:szCs w:val="20"/>
        </w:rPr>
        <w:t xml:space="preserve"> навигационно-информационн</w:t>
      </w:r>
      <w:r>
        <w:rPr>
          <w:rFonts w:ascii="Verdana" w:hAnsi="Verdana"/>
          <w:sz w:val="20"/>
          <w:szCs w:val="20"/>
        </w:rPr>
        <w:t>ая</w:t>
      </w:r>
      <w:r w:rsidRPr="000008F0">
        <w:rPr>
          <w:rFonts w:ascii="Verdana" w:hAnsi="Verdana"/>
          <w:sz w:val="20"/>
          <w:szCs w:val="20"/>
        </w:rPr>
        <w:t xml:space="preserve"> систем</w:t>
      </w:r>
      <w:r>
        <w:rPr>
          <w:rFonts w:ascii="Verdana" w:hAnsi="Verdana"/>
          <w:sz w:val="20"/>
          <w:szCs w:val="20"/>
        </w:rPr>
        <w:t>а (</w:t>
      </w:r>
      <w:r w:rsidRPr="00A2492C">
        <w:rPr>
          <w:rFonts w:ascii="Verdana" w:hAnsi="Verdana"/>
          <w:sz w:val="20"/>
          <w:szCs w:val="20"/>
        </w:rPr>
        <w:t>РНИС</w:t>
      </w:r>
      <w:r>
        <w:rPr>
          <w:rFonts w:ascii="Verdana" w:hAnsi="Verdana"/>
          <w:sz w:val="20"/>
          <w:szCs w:val="20"/>
        </w:rPr>
        <w:t xml:space="preserve">) будет создана </w:t>
      </w:r>
      <w:r w:rsidR="00254A8C">
        <w:rPr>
          <w:rFonts w:ascii="Verdana" w:hAnsi="Verdana"/>
          <w:sz w:val="20"/>
          <w:szCs w:val="20"/>
        </w:rPr>
        <w:t xml:space="preserve">на базе </w:t>
      </w:r>
      <w:r w:rsidR="00254A8C" w:rsidRPr="00254A8C">
        <w:rPr>
          <w:rFonts w:ascii="Verdana" w:hAnsi="Verdana"/>
          <w:sz w:val="20"/>
          <w:szCs w:val="20"/>
        </w:rPr>
        <w:t>инфраструктуры ГАИС «ЭРА-ГЛОНАСС»</w:t>
      </w:r>
      <w:r w:rsidR="00254A8C" w:rsidRPr="00A2492C">
        <w:rPr>
          <w:rFonts w:ascii="Verdana" w:hAnsi="Verdana"/>
          <w:sz w:val="20"/>
          <w:szCs w:val="20"/>
        </w:rPr>
        <w:t>.</w:t>
      </w:r>
      <w:r w:rsidR="00CD5D9C" w:rsidRPr="00A2492C">
        <w:rPr>
          <w:rFonts w:ascii="Verdana" w:hAnsi="Verdana"/>
          <w:sz w:val="20"/>
          <w:szCs w:val="20"/>
        </w:rPr>
        <w:t xml:space="preserve"> </w:t>
      </w:r>
    </w:p>
    <w:p w14:paraId="1421AEE2" w14:textId="4032C848" w:rsidR="00A2492C" w:rsidRDefault="00254A8C" w:rsidP="001708EE">
      <w:pPr>
        <w:jc w:val="both"/>
        <w:rPr>
          <w:rFonts w:ascii="Verdana" w:hAnsi="Verdana"/>
          <w:sz w:val="20"/>
          <w:szCs w:val="20"/>
        </w:rPr>
      </w:pPr>
      <w:r w:rsidRPr="00A2492C">
        <w:rPr>
          <w:rFonts w:ascii="Verdana" w:hAnsi="Verdana"/>
          <w:sz w:val="20"/>
          <w:szCs w:val="20"/>
        </w:rPr>
        <w:t>АО «ГЛОНАСС»</w:t>
      </w:r>
      <w:r w:rsidR="00A2492C" w:rsidRPr="00A2492C">
        <w:rPr>
          <w:rFonts w:ascii="Verdana" w:hAnsi="Verdana"/>
          <w:sz w:val="20"/>
          <w:szCs w:val="20"/>
        </w:rPr>
        <w:t xml:space="preserve"> </w:t>
      </w:r>
      <w:r w:rsidR="00FC4A73" w:rsidRPr="00A2492C">
        <w:rPr>
          <w:rFonts w:ascii="Verdana" w:hAnsi="Verdana"/>
          <w:sz w:val="20"/>
          <w:szCs w:val="20"/>
        </w:rPr>
        <w:t xml:space="preserve">является оператором </w:t>
      </w:r>
      <w:r w:rsidR="00587B43">
        <w:rPr>
          <w:rFonts w:ascii="Verdana" w:hAnsi="Verdana"/>
          <w:sz w:val="20"/>
          <w:szCs w:val="20"/>
        </w:rPr>
        <w:t>системы</w:t>
      </w:r>
      <w:r w:rsidR="00FC4A73" w:rsidRPr="00A2492C">
        <w:rPr>
          <w:rFonts w:ascii="Verdana" w:hAnsi="Verdana"/>
          <w:sz w:val="20"/>
          <w:szCs w:val="20"/>
        </w:rPr>
        <w:t xml:space="preserve"> «ЭРА-ГЛОНАСС»</w:t>
      </w:r>
      <w:r w:rsidR="00C33CBD">
        <w:rPr>
          <w:rFonts w:ascii="Verdana" w:hAnsi="Verdana"/>
          <w:sz w:val="20"/>
          <w:szCs w:val="20"/>
        </w:rPr>
        <w:t>, которая п</w:t>
      </w:r>
      <w:r w:rsidR="00A2492C" w:rsidRPr="00A2492C">
        <w:rPr>
          <w:rFonts w:ascii="Verdana" w:hAnsi="Verdana"/>
          <w:sz w:val="20"/>
          <w:szCs w:val="20"/>
        </w:rPr>
        <w:t xml:space="preserve">омимо базовой функции </w:t>
      </w:r>
      <w:r w:rsidR="00C33CBD" w:rsidRPr="00C33CBD">
        <w:rPr>
          <w:rFonts w:ascii="Verdana" w:hAnsi="Verdana"/>
          <w:sz w:val="20"/>
          <w:szCs w:val="20"/>
        </w:rPr>
        <w:t>–</w:t>
      </w:r>
      <w:r w:rsidR="00A2492C">
        <w:rPr>
          <w:rFonts w:ascii="Verdana" w:hAnsi="Verdana"/>
          <w:sz w:val="20"/>
          <w:szCs w:val="20"/>
        </w:rPr>
        <w:t xml:space="preserve"> </w:t>
      </w:r>
      <w:r w:rsidR="00A2492C" w:rsidRPr="00A2492C">
        <w:rPr>
          <w:rFonts w:ascii="Verdana" w:hAnsi="Verdana"/>
          <w:sz w:val="20"/>
          <w:szCs w:val="20"/>
        </w:rPr>
        <w:t xml:space="preserve">вызова экстренной помощи </w:t>
      </w:r>
      <w:r w:rsidR="00607D76">
        <w:rPr>
          <w:rFonts w:ascii="Verdana" w:hAnsi="Verdana"/>
          <w:sz w:val="20"/>
          <w:szCs w:val="20"/>
        </w:rPr>
        <w:t>при ДТП</w:t>
      </w:r>
      <w:r w:rsidR="00A2492C" w:rsidRPr="00A2492C">
        <w:rPr>
          <w:rFonts w:ascii="Verdana" w:hAnsi="Verdana"/>
          <w:sz w:val="20"/>
          <w:szCs w:val="20"/>
        </w:rPr>
        <w:t xml:space="preserve"> </w:t>
      </w:r>
      <w:r w:rsidR="00C33CBD" w:rsidRPr="00C33CBD">
        <w:rPr>
          <w:rFonts w:ascii="Verdana" w:hAnsi="Verdana"/>
          <w:sz w:val="20"/>
          <w:szCs w:val="20"/>
        </w:rPr>
        <w:t>–</w:t>
      </w:r>
      <w:r w:rsidR="00A2492C">
        <w:rPr>
          <w:rFonts w:ascii="Verdana" w:hAnsi="Verdana"/>
          <w:sz w:val="20"/>
          <w:szCs w:val="20"/>
        </w:rPr>
        <w:t xml:space="preserve"> обладает </w:t>
      </w:r>
      <w:r w:rsidR="00FC4A73" w:rsidRPr="00A2492C">
        <w:rPr>
          <w:rFonts w:ascii="Verdana" w:hAnsi="Verdana"/>
          <w:sz w:val="20"/>
          <w:szCs w:val="20"/>
        </w:rPr>
        <w:t>развиты</w:t>
      </w:r>
      <w:r w:rsidR="00A2492C">
        <w:rPr>
          <w:rFonts w:ascii="Verdana" w:hAnsi="Verdana"/>
          <w:sz w:val="20"/>
          <w:szCs w:val="20"/>
        </w:rPr>
        <w:t>м</w:t>
      </w:r>
      <w:r w:rsidR="00FC4A73" w:rsidRPr="00A2492C">
        <w:rPr>
          <w:rFonts w:ascii="Verdana" w:hAnsi="Verdana"/>
          <w:sz w:val="20"/>
          <w:szCs w:val="20"/>
        </w:rPr>
        <w:t xml:space="preserve"> функционал</w:t>
      </w:r>
      <w:r w:rsidR="00A2492C">
        <w:rPr>
          <w:rFonts w:ascii="Verdana" w:hAnsi="Verdana"/>
          <w:sz w:val="20"/>
          <w:szCs w:val="20"/>
        </w:rPr>
        <w:t>ом</w:t>
      </w:r>
      <w:r w:rsidR="00FC4A73" w:rsidRPr="00A2492C">
        <w:rPr>
          <w:rFonts w:ascii="Verdana" w:hAnsi="Verdana"/>
          <w:sz w:val="20"/>
          <w:szCs w:val="20"/>
        </w:rPr>
        <w:t xml:space="preserve"> </w:t>
      </w:r>
      <w:r w:rsidR="00A2492C">
        <w:rPr>
          <w:rFonts w:ascii="Verdana" w:hAnsi="Verdana"/>
          <w:sz w:val="20"/>
          <w:szCs w:val="20"/>
        </w:rPr>
        <w:t xml:space="preserve">в части дополнительных сервисов для коммерческих и государственных организаций. АО </w:t>
      </w:r>
      <w:r w:rsidR="00A2492C">
        <w:rPr>
          <w:rFonts w:ascii="Verdana" w:hAnsi="Verdana"/>
          <w:sz w:val="20"/>
          <w:szCs w:val="20"/>
        </w:rPr>
        <w:lastRenderedPageBreak/>
        <w:t xml:space="preserve">«ГЛОНАСС» имеет </w:t>
      </w:r>
      <w:r w:rsidR="00A2492C" w:rsidRPr="003B1502">
        <w:rPr>
          <w:rFonts w:ascii="Verdana" w:hAnsi="Verdana"/>
          <w:sz w:val="20"/>
          <w:szCs w:val="20"/>
        </w:rPr>
        <w:t>богатый опыт реализации масштабных проектов в области транспортной телематики</w:t>
      </w:r>
      <w:r w:rsidR="00B23E11">
        <w:rPr>
          <w:rFonts w:ascii="Verdana" w:hAnsi="Verdana"/>
          <w:sz w:val="20"/>
          <w:szCs w:val="20"/>
        </w:rPr>
        <w:t xml:space="preserve"> </w:t>
      </w:r>
      <w:r w:rsidR="00A2492C" w:rsidRPr="003B1502">
        <w:rPr>
          <w:rFonts w:ascii="Verdana" w:hAnsi="Verdana"/>
          <w:sz w:val="20"/>
          <w:szCs w:val="20"/>
        </w:rPr>
        <w:t xml:space="preserve">и </w:t>
      </w:r>
      <w:r w:rsidR="00FC4A73" w:rsidRPr="00A2492C">
        <w:rPr>
          <w:rFonts w:ascii="Verdana" w:hAnsi="Verdana"/>
          <w:sz w:val="20"/>
          <w:szCs w:val="20"/>
        </w:rPr>
        <w:t>большой потенциал программно-технически</w:t>
      </w:r>
      <w:r w:rsidR="00A2492C">
        <w:rPr>
          <w:rFonts w:ascii="Verdana" w:hAnsi="Verdana"/>
          <w:sz w:val="20"/>
          <w:szCs w:val="20"/>
        </w:rPr>
        <w:t>х</w:t>
      </w:r>
      <w:r w:rsidR="00FC4A73" w:rsidRPr="00A2492C">
        <w:rPr>
          <w:rFonts w:ascii="Verdana" w:hAnsi="Verdana"/>
          <w:sz w:val="20"/>
          <w:szCs w:val="20"/>
        </w:rPr>
        <w:t xml:space="preserve"> средств и технологическ</w:t>
      </w:r>
      <w:r w:rsidR="00A2492C">
        <w:rPr>
          <w:rFonts w:ascii="Verdana" w:hAnsi="Verdana"/>
          <w:sz w:val="20"/>
          <w:szCs w:val="20"/>
        </w:rPr>
        <w:t>ой</w:t>
      </w:r>
      <w:r w:rsidR="00FC4A73" w:rsidRPr="00A2492C">
        <w:rPr>
          <w:rFonts w:ascii="Verdana" w:hAnsi="Verdana"/>
          <w:sz w:val="20"/>
          <w:szCs w:val="20"/>
        </w:rPr>
        <w:t xml:space="preserve"> инфраструктур</w:t>
      </w:r>
      <w:r w:rsidR="00A2492C">
        <w:rPr>
          <w:rFonts w:ascii="Verdana" w:hAnsi="Verdana"/>
          <w:sz w:val="20"/>
          <w:szCs w:val="20"/>
        </w:rPr>
        <w:t>ы</w:t>
      </w:r>
      <w:r w:rsidR="00FC4A73" w:rsidRPr="00A2492C">
        <w:rPr>
          <w:rFonts w:ascii="Verdana" w:hAnsi="Verdana"/>
          <w:sz w:val="20"/>
          <w:szCs w:val="20"/>
        </w:rPr>
        <w:t>, позволяющи</w:t>
      </w:r>
      <w:r w:rsidR="00A2492C">
        <w:rPr>
          <w:rFonts w:ascii="Verdana" w:hAnsi="Verdana"/>
          <w:sz w:val="20"/>
          <w:szCs w:val="20"/>
        </w:rPr>
        <w:t>х</w:t>
      </w:r>
      <w:r w:rsidR="00FC4A73" w:rsidRPr="00A2492C">
        <w:rPr>
          <w:rFonts w:ascii="Verdana" w:hAnsi="Verdana"/>
          <w:sz w:val="20"/>
          <w:szCs w:val="20"/>
        </w:rPr>
        <w:t xml:space="preserve"> собирать и обрабатывать телеметрические данные </w:t>
      </w:r>
      <w:r w:rsidR="00587547">
        <w:rPr>
          <w:rFonts w:ascii="Verdana" w:hAnsi="Verdana"/>
          <w:sz w:val="20"/>
          <w:szCs w:val="20"/>
        </w:rPr>
        <w:t>на</w:t>
      </w:r>
      <w:r w:rsidR="00FC4A73" w:rsidRPr="00A2492C">
        <w:rPr>
          <w:rFonts w:ascii="Verdana" w:hAnsi="Verdana"/>
          <w:sz w:val="20"/>
          <w:szCs w:val="20"/>
        </w:rPr>
        <w:t xml:space="preserve"> всей территории Российской Федерации</w:t>
      </w:r>
      <w:r w:rsidR="00A2492C">
        <w:rPr>
          <w:rFonts w:ascii="Verdana" w:hAnsi="Verdana"/>
          <w:sz w:val="20"/>
          <w:szCs w:val="20"/>
        </w:rPr>
        <w:t>.</w:t>
      </w:r>
    </w:p>
    <w:p w14:paraId="21547648" w14:textId="67414ECF" w:rsidR="00FC4A73" w:rsidRPr="0052487A" w:rsidRDefault="00925956" w:rsidP="001708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условия</w:t>
      </w:r>
      <w:r w:rsidR="00587547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 соглашения, </w:t>
      </w:r>
      <w:r w:rsidR="0052487A" w:rsidRPr="0052487A">
        <w:rPr>
          <w:rFonts w:ascii="Verdana" w:hAnsi="Verdana"/>
          <w:sz w:val="20"/>
          <w:szCs w:val="20"/>
        </w:rPr>
        <w:t xml:space="preserve">АО «ГЛОНАСС» и Калининградская область будут сотрудничать </w:t>
      </w:r>
      <w:r w:rsidR="00FC4A73" w:rsidRPr="0052487A">
        <w:rPr>
          <w:rFonts w:ascii="Verdana" w:hAnsi="Verdana"/>
          <w:sz w:val="20"/>
          <w:szCs w:val="20"/>
        </w:rPr>
        <w:t>по следующим направлениям:</w:t>
      </w:r>
    </w:p>
    <w:p w14:paraId="404A600E" w14:textId="6C41842D" w:rsidR="00FC4A73" w:rsidRPr="00C33CBD" w:rsidRDefault="00FC4A73" w:rsidP="00C33CBD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33CBD">
        <w:rPr>
          <w:rFonts w:ascii="Verdana" w:hAnsi="Verdana"/>
          <w:sz w:val="20"/>
          <w:szCs w:val="20"/>
        </w:rPr>
        <w:t>повышение безопасности дорожного движения, снижение смертности в результате дорожно-транспортных и иных происшествий на автомобильных дорогах, в том числе за счет расширения сфер применения технологий ГЛОНАСС и развития механизмов информационного взаимодействия с экстренными оперативными службами;</w:t>
      </w:r>
    </w:p>
    <w:p w14:paraId="0053BFE6" w14:textId="350CEFFC" w:rsidR="00FC4A73" w:rsidRPr="00C33CBD" w:rsidRDefault="00FC4A73" w:rsidP="00C33CBD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33CBD">
        <w:rPr>
          <w:rFonts w:ascii="Verdana" w:hAnsi="Verdana"/>
          <w:sz w:val="20"/>
          <w:szCs w:val="20"/>
        </w:rPr>
        <w:t>содействие в реализации систем мониторинга транспорта и логистики;</w:t>
      </w:r>
    </w:p>
    <w:p w14:paraId="27F5809F" w14:textId="21405CF3" w:rsidR="00FC4A73" w:rsidRPr="00C33CBD" w:rsidRDefault="00FC4A73" w:rsidP="00C33CBD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33CBD">
        <w:rPr>
          <w:rFonts w:ascii="Verdana" w:hAnsi="Verdana"/>
          <w:sz w:val="20"/>
          <w:szCs w:val="20"/>
        </w:rPr>
        <w:t>создание и развитие интеллектуальных транспортных систем и дорожных сервисов, основанных на применении современных информационно-телекоммуникационных технологий;</w:t>
      </w:r>
    </w:p>
    <w:p w14:paraId="105411BB" w14:textId="60EF4618" w:rsidR="00FC4A73" w:rsidRPr="00C33CBD" w:rsidRDefault="00FC4A73" w:rsidP="00C33CBD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33CBD">
        <w:rPr>
          <w:rFonts w:ascii="Verdana" w:hAnsi="Verdana"/>
          <w:sz w:val="20"/>
          <w:szCs w:val="20"/>
        </w:rPr>
        <w:t>проведение экспериментальных программ, исследований и пилотных проектов в различных сферах;</w:t>
      </w:r>
    </w:p>
    <w:p w14:paraId="0E795EAE" w14:textId="1E7C5D7A" w:rsidR="006336DA" w:rsidRPr="00C33CBD" w:rsidRDefault="00FC4A73" w:rsidP="00C33CBD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33CBD">
        <w:rPr>
          <w:rFonts w:ascii="Verdana" w:hAnsi="Verdana"/>
          <w:sz w:val="20"/>
          <w:szCs w:val="20"/>
        </w:rPr>
        <w:t>реализация технологических инициатив, проектов по созданию и освоению инновационных технологий в области навигации и высокоточного позиционирования.</w:t>
      </w:r>
    </w:p>
    <w:p w14:paraId="03175346" w14:textId="77777777" w:rsidR="00A2492C" w:rsidRPr="00A2492C" w:rsidRDefault="00A2492C" w:rsidP="001708EE">
      <w:pPr>
        <w:spacing w:after="20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ru-RU"/>
        </w:rPr>
      </w:pPr>
      <w:r w:rsidRPr="00A2492C">
        <w:rPr>
          <w:rFonts w:ascii="Verdana" w:eastAsia="Calibri" w:hAnsi="Verdana" w:cs="Times New Roman"/>
          <w:bCs/>
          <w:sz w:val="20"/>
          <w:szCs w:val="20"/>
          <w:lang w:eastAsia="ru-RU"/>
        </w:rPr>
        <w:t>***</w:t>
      </w:r>
    </w:p>
    <w:p w14:paraId="75843A44" w14:textId="484422BB" w:rsidR="00A2492C" w:rsidRPr="00A2492C" w:rsidRDefault="00A2492C" w:rsidP="001708EE">
      <w:pPr>
        <w:spacing w:after="200" w:line="240" w:lineRule="auto"/>
        <w:jc w:val="both"/>
        <w:rPr>
          <w:rFonts w:ascii="Verdana" w:eastAsia="Calibri" w:hAnsi="Verdana" w:cs="Times New Roman"/>
          <w:bCs/>
          <w:color w:val="000000" w:themeColor="text1"/>
          <w:sz w:val="20"/>
          <w:szCs w:val="20"/>
        </w:rPr>
      </w:pPr>
      <w:r w:rsidRPr="00A2492C">
        <w:rPr>
          <w:rFonts w:ascii="Verdana" w:eastAsia="Calibri" w:hAnsi="Verdana" w:cs="Times New Roman"/>
          <w:sz w:val="20"/>
          <w:szCs w:val="20"/>
          <w:lang w:val="en-US" w:eastAsia="ru-RU"/>
        </w:rPr>
        <w:t>IX</w:t>
      </w:r>
      <w:r w:rsidRPr="00A2492C">
        <w:rPr>
          <w:rFonts w:ascii="Verdana" w:eastAsia="Calibri" w:hAnsi="Verdana" w:cs="Times New Roman"/>
          <w:sz w:val="20"/>
          <w:szCs w:val="20"/>
          <w:lang w:eastAsia="ru-RU"/>
        </w:rPr>
        <w:t xml:space="preserve"> Международный Конгресс «ЭРА-ГЛОНАСС» </w:t>
      </w:r>
      <w:r w:rsidR="002322C0" w:rsidRPr="00A2492C">
        <w:rPr>
          <w:rFonts w:ascii="Verdana" w:eastAsia="Calibri" w:hAnsi="Verdana" w:cs="Times New Roman"/>
          <w:sz w:val="20"/>
          <w:szCs w:val="20"/>
        </w:rPr>
        <w:t>технологии для человека, бизнеса, государства</w:t>
      </w:r>
      <w:r w:rsidR="002322C0" w:rsidRPr="000008F0">
        <w:rPr>
          <w:rFonts w:ascii="Verdana" w:eastAsia="Calibri" w:hAnsi="Verdana" w:cs="Times New Roman"/>
          <w:sz w:val="20"/>
          <w:szCs w:val="20"/>
        </w:rPr>
        <w:t>»</w:t>
      </w:r>
      <w:r w:rsidR="002322C0" w:rsidRPr="000008F0">
        <w:rPr>
          <w:rFonts w:ascii="Verdana" w:eastAsia="Calibri" w:hAnsi="Verdana" w:cs="Times New Roman"/>
          <w:sz w:val="20"/>
          <w:szCs w:val="20"/>
          <w:lang w:eastAsia="ru-RU"/>
        </w:rPr>
        <w:t xml:space="preserve"> </w:t>
      </w:r>
      <w:r w:rsidRPr="00A2492C">
        <w:rPr>
          <w:rFonts w:ascii="Verdana" w:eastAsia="Calibri" w:hAnsi="Verdana" w:cs="Times New Roman"/>
          <w:sz w:val="20"/>
          <w:szCs w:val="20"/>
          <w:lang w:eastAsia="ru-RU"/>
        </w:rPr>
        <w:t>состо</w:t>
      </w:r>
      <w:r w:rsidR="002322C0" w:rsidRPr="000008F0">
        <w:rPr>
          <w:rFonts w:ascii="Verdana" w:eastAsia="Calibri" w:hAnsi="Verdana" w:cs="Times New Roman"/>
          <w:sz w:val="20"/>
          <w:szCs w:val="20"/>
          <w:lang w:eastAsia="ru-RU"/>
        </w:rPr>
        <w:t>ялся</w:t>
      </w:r>
      <w:r w:rsidRPr="00A2492C">
        <w:rPr>
          <w:rFonts w:ascii="Verdana" w:eastAsia="Calibri" w:hAnsi="Verdana" w:cs="Times New Roman"/>
          <w:sz w:val="20"/>
          <w:szCs w:val="20"/>
          <w:lang w:eastAsia="ru-RU"/>
        </w:rPr>
        <w:t xml:space="preserve"> 19 ноября 2019 года в Москве, в Гостином дворе, в рамках главного события отрасли – «Транспортной недели 2019». </w:t>
      </w:r>
      <w:r w:rsidRPr="00A2492C">
        <w:rPr>
          <w:rFonts w:ascii="Verdana" w:eastAsia="Calibri" w:hAnsi="Verdana" w:cs="Times New Roman"/>
          <w:bCs/>
          <w:sz w:val="20"/>
          <w:szCs w:val="20"/>
          <w:lang w:eastAsia="ru-RU"/>
        </w:rPr>
        <w:t xml:space="preserve">Организатором </w:t>
      </w:r>
      <w:r w:rsidR="00350C3A">
        <w:rPr>
          <w:rFonts w:ascii="Verdana" w:eastAsia="Calibri" w:hAnsi="Verdana" w:cs="Times New Roman"/>
          <w:bCs/>
          <w:sz w:val="20"/>
          <w:szCs w:val="20"/>
          <w:lang w:eastAsia="ru-RU"/>
        </w:rPr>
        <w:t>Конгресса</w:t>
      </w:r>
      <w:r w:rsidRPr="00A2492C">
        <w:rPr>
          <w:rFonts w:ascii="Verdana" w:eastAsia="Calibri" w:hAnsi="Verdana" w:cs="Times New Roman"/>
          <w:bCs/>
          <w:sz w:val="20"/>
          <w:szCs w:val="20"/>
          <w:lang w:eastAsia="ru-RU"/>
        </w:rPr>
        <w:t xml:space="preserve"> выступ</w:t>
      </w:r>
      <w:r w:rsidR="00823F5C">
        <w:rPr>
          <w:rFonts w:ascii="Verdana" w:eastAsia="Calibri" w:hAnsi="Verdana" w:cs="Times New Roman"/>
          <w:bCs/>
          <w:sz w:val="20"/>
          <w:szCs w:val="20"/>
          <w:lang w:eastAsia="ru-RU"/>
        </w:rPr>
        <w:t xml:space="preserve">ило </w:t>
      </w:r>
      <w:r w:rsidRPr="00A2492C">
        <w:rPr>
          <w:rFonts w:ascii="Verdana" w:eastAsia="Calibri" w:hAnsi="Verdana" w:cs="Times New Roman"/>
          <w:bCs/>
          <w:sz w:val="20"/>
          <w:szCs w:val="20"/>
          <w:lang w:eastAsia="ru-RU"/>
        </w:rPr>
        <w:t>АО «ГЛОНАСС».</w:t>
      </w:r>
      <w:r w:rsidR="002322C0" w:rsidRPr="000008F0">
        <w:rPr>
          <w:rFonts w:ascii="Verdana" w:eastAsia="Calibri" w:hAnsi="Verdana" w:cs="Times New Roman"/>
          <w:bCs/>
          <w:sz w:val="20"/>
          <w:szCs w:val="20"/>
          <w:lang w:eastAsia="ru-RU"/>
        </w:rPr>
        <w:t xml:space="preserve"> </w:t>
      </w:r>
      <w:r w:rsidR="002322C0" w:rsidRPr="000008F0">
        <w:rPr>
          <w:rFonts w:ascii="Verdana" w:eastAsia="Calibri" w:hAnsi="Verdana" w:cs="Times New Roman"/>
          <w:sz w:val="20"/>
          <w:szCs w:val="20"/>
        </w:rPr>
        <w:t>В</w:t>
      </w:r>
      <w:r w:rsidRPr="00A2492C">
        <w:rPr>
          <w:rFonts w:ascii="Verdana" w:eastAsia="Calibri" w:hAnsi="Verdana" w:cs="Times New Roman"/>
          <w:sz w:val="20"/>
          <w:szCs w:val="20"/>
        </w:rPr>
        <w:t xml:space="preserve"> </w:t>
      </w:r>
      <w:r w:rsidR="00350C3A">
        <w:rPr>
          <w:rFonts w:ascii="Verdana" w:eastAsia="Calibri" w:hAnsi="Verdana" w:cs="Times New Roman"/>
          <w:sz w:val="20"/>
          <w:szCs w:val="20"/>
        </w:rPr>
        <w:t>мероприятии</w:t>
      </w:r>
      <w:r w:rsidRPr="00A2492C">
        <w:rPr>
          <w:rFonts w:ascii="Verdana" w:eastAsia="Calibri" w:hAnsi="Verdana" w:cs="Times New Roman"/>
          <w:sz w:val="20"/>
          <w:szCs w:val="20"/>
        </w:rPr>
        <w:t xml:space="preserve"> при</w:t>
      </w:r>
      <w:r w:rsidR="002322C0" w:rsidRPr="000008F0">
        <w:rPr>
          <w:rFonts w:ascii="Verdana" w:eastAsia="Calibri" w:hAnsi="Verdana" w:cs="Times New Roman"/>
          <w:sz w:val="20"/>
          <w:szCs w:val="20"/>
        </w:rPr>
        <w:t xml:space="preserve">няли </w:t>
      </w:r>
      <w:r w:rsidRPr="00A2492C">
        <w:rPr>
          <w:rFonts w:ascii="Verdana" w:eastAsia="Calibri" w:hAnsi="Verdana" w:cs="Times New Roman"/>
          <w:sz w:val="20"/>
          <w:szCs w:val="20"/>
        </w:rPr>
        <w:t>участие</w:t>
      </w:r>
      <w:r w:rsidR="00823F5C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823F5C" w:rsidRPr="00823F5C">
        <w:rPr>
          <w:rFonts w:ascii="Verdana" w:eastAsia="Calibri" w:hAnsi="Verdana" w:cs="Times New Roman"/>
          <w:bCs/>
          <w:sz w:val="20"/>
          <w:szCs w:val="20"/>
        </w:rPr>
        <w:t>представители государственных, общественных и коммерческих структур, партнеры из стран Европы и государств-участников Евразийского экономического союза.</w:t>
      </w:r>
    </w:p>
    <w:p w14:paraId="6F2ACEBA" w14:textId="43AB6A10" w:rsidR="008E13A2" w:rsidRDefault="00A2492C" w:rsidP="001708E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A2492C">
        <w:rPr>
          <w:rFonts w:ascii="Verdana" w:eastAsia="Calibri" w:hAnsi="Verdana" w:cs="Times New Roman"/>
          <w:sz w:val="20"/>
          <w:szCs w:val="20"/>
        </w:rPr>
        <w:t>На пленарном заседании</w:t>
      </w:r>
      <w:r w:rsidR="004525B1">
        <w:rPr>
          <w:rFonts w:ascii="Verdana" w:eastAsia="Calibri" w:hAnsi="Verdana" w:cs="Times New Roman"/>
          <w:sz w:val="20"/>
          <w:szCs w:val="20"/>
        </w:rPr>
        <w:t xml:space="preserve"> Конгресса</w:t>
      </w:r>
      <w:r w:rsidRPr="00A2492C">
        <w:rPr>
          <w:rFonts w:ascii="Verdana" w:eastAsia="Calibri" w:hAnsi="Verdana" w:cs="Times New Roman"/>
          <w:sz w:val="20"/>
          <w:szCs w:val="20"/>
        </w:rPr>
        <w:t xml:space="preserve"> обсужда</w:t>
      </w:r>
      <w:r w:rsidR="002322C0" w:rsidRPr="000008F0">
        <w:rPr>
          <w:rFonts w:ascii="Verdana" w:eastAsia="Calibri" w:hAnsi="Verdana" w:cs="Times New Roman"/>
          <w:sz w:val="20"/>
          <w:szCs w:val="20"/>
        </w:rPr>
        <w:t xml:space="preserve">лись </w:t>
      </w:r>
      <w:r w:rsidRPr="00A2492C">
        <w:rPr>
          <w:rFonts w:ascii="Verdana" w:eastAsia="Calibri" w:hAnsi="Verdana" w:cs="Times New Roman"/>
          <w:sz w:val="20"/>
          <w:szCs w:val="20"/>
        </w:rPr>
        <w:t>новые аспекты безопасности дорожного движения: противодействие угрозам в сегменте цифрового транспорта, создание доверенной среды для передачи информации, формирование единого пространства безопасности на дорогах Евразии с целью сохранения жизни людей.</w:t>
      </w:r>
      <w:r w:rsidR="002322C0" w:rsidRPr="000008F0">
        <w:rPr>
          <w:rFonts w:ascii="Verdana" w:eastAsia="Calibri" w:hAnsi="Verdana" w:cs="Times New Roman"/>
          <w:sz w:val="20"/>
          <w:szCs w:val="20"/>
        </w:rPr>
        <w:t xml:space="preserve"> </w:t>
      </w:r>
      <w:r w:rsidRPr="00A2492C">
        <w:rPr>
          <w:rFonts w:ascii="Verdana" w:eastAsia="Calibri" w:hAnsi="Verdana" w:cs="Times New Roman"/>
          <w:sz w:val="20"/>
          <w:szCs w:val="20"/>
        </w:rPr>
        <w:t>Участники дискуссии обсуд</w:t>
      </w:r>
      <w:r w:rsidR="002322C0" w:rsidRPr="000008F0">
        <w:rPr>
          <w:rFonts w:ascii="Verdana" w:eastAsia="Calibri" w:hAnsi="Verdana" w:cs="Times New Roman"/>
          <w:sz w:val="20"/>
          <w:szCs w:val="20"/>
        </w:rPr>
        <w:t xml:space="preserve">или </w:t>
      </w:r>
      <w:r w:rsidRPr="00A2492C">
        <w:rPr>
          <w:rFonts w:ascii="Verdana" w:eastAsia="Calibri" w:hAnsi="Verdana" w:cs="Times New Roman"/>
          <w:sz w:val="20"/>
          <w:szCs w:val="20"/>
        </w:rPr>
        <w:t>результаты работы и планы развития ГАИС «ЭРА-ГЛОНАСС», а также ее роль в цифровой трансформации страны.</w:t>
      </w:r>
      <w:r w:rsidR="002A36F6">
        <w:rPr>
          <w:rFonts w:ascii="Verdana" w:eastAsia="Calibri" w:hAnsi="Verdana" w:cs="Times New Roman"/>
          <w:sz w:val="20"/>
          <w:szCs w:val="20"/>
        </w:rPr>
        <w:t xml:space="preserve"> </w:t>
      </w:r>
      <w:r w:rsidR="002322C0" w:rsidRPr="000008F0">
        <w:rPr>
          <w:rFonts w:ascii="Verdana" w:eastAsia="Calibri" w:hAnsi="Verdana" w:cs="Times New Roman"/>
          <w:sz w:val="20"/>
          <w:szCs w:val="20"/>
        </w:rPr>
        <w:t>К</w:t>
      </w:r>
      <w:r w:rsidR="002322C0" w:rsidRPr="00A2492C">
        <w:rPr>
          <w:rFonts w:ascii="Verdana" w:eastAsia="Calibri" w:hAnsi="Verdana" w:cs="Times New Roman"/>
          <w:sz w:val="20"/>
          <w:szCs w:val="20"/>
        </w:rPr>
        <w:t xml:space="preserve">лючевыми </w:t>
      </w:r>
      <w:r w:rsidR="002322C0" w:rsidRPr="000008F0">
        <w:rPr>
          <w:rFonts w:ascii="Verdana" w:eastAsia="Calibri" w:hAnsi="Verdana" w:cs="Times New Roman"/>
          <w:sz w:val="20"/>
          <w:szCs w:val="20"/>
        </w:rPr>
        <w:t xml:space="preserve">темами </w:t>
      </w:r>
      <w:r w:rsidR="002322C0" w:rsidRPr="00A2492C">
        <w:rPr>
          <w:rFonts w:ascii="Verdana" w:eastAsia="Calibri" w:hAnsi="Verdana" w:cs="Times New Roman"/>
          <w:sz w:val="20"/>
          <w:szCs w:val="20"/>
        </w:rPr>
        <w:t>Круглы</w:t>
      </w:r>
      <w:r w:rsidR="002322C0" w:rsidRPr="000008F0">
        <w:rPr>
          <w:rFonts w:ascii="Verdana" w:eastAsia="Calibri" w:hAnsi="Verdana" w:cs="Times New Roman"/>
          <w:sz w:val="20"/>
          <w:szCs w:val="20"/>
        </w:rPr>
        <w:t xml:space="preserve">х столов </w:t>
      </w:r>
      <w:r w:rsidR="002322C0" w:rsidRPr="00A2492C">
        <w:rPr>
          <w:rFonts w:ascii="Verdana" w:eastAsia="Calibri" w:hAnsi="Verdana" w:cs="Times New Roman"/>
          <w:sz w:val="20"/>
          <w:szCs w:val="20"/>
        </w:rPr>
        <w:t>Конгресса</w:t>
      </w:r>
      <w:r w:rsidR="002322C0" w:rsidRPr="000008F0">
        <w:rPr>
          <w:rFonts w:ascii="Verdana" w:eastAsia="Calibri" w:hAnsi="Verdana" w:cs="Times New Roman"/>
          <w:sz w:val="20"/>
          <w:szCs w:val="20"/>
        </w:rPr>
        <w:t xml:space="preserve"> стали н</w:t>
      </w:r>
      <w:r w:rsidRPr="00A2492C">
        <w:rPr>
          <w:rFonts w:ascii="Verdana" w:eastAsia="Calibri" w:hAnsi="Verdana" w:cs="Times New Roman"/>
          <w:sz w:val="20"/>
          <w:szCs w:val="20"/>
        </w:rPr>
        <w:t>авигационные технологии для решения региональных задач и развитие международных транспортных коридоров.</w:t>
      </w:r>
      <w:r w:rsidR="00504A63" w:rsidRPr="00AC2C65">
        <w:rPr>
          <w:rFonts w:ascii="Verdana" w:hAnsi="Verdana"/>
          <w:sz w:val="20"/>
          <w:szCs w:val="20"/>
        </w:rPr>
        <w:t xml:space="preserve"> </w:t>
      </w:r>
    </w:p>
    <w:p w14:paraId="0CAC2A9B" w14:textId="77777777" w:rsidR="00F32226" w:rsidRDefault="00F32226" w:rsidP="001708E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14:paraId="2884ABCB" w14:textId="77777777" w:rsidR="00F32226" w:rsidRPr="00F32226" w:rsidRDefault="00F32226" w:rsidP="00F3222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32226">
        <w:rPr>
          <w:rFonts w:ascii="Verdana" w:hAnsi="Verdana"/>
          <w:b/>
          <w:sz w:val="16"/>
          <w:szCs w:val="16"/>
        </w:rPr>
        <w:t>Дополнительная информация</w:t>
      </w:r>
    </w:p>
    <w:p w14:paraId="04BF4DD0" w14:textId="77777777" w:rsidR="00F32226" w:rsidRPr="00F32226" w:rsidRDefault="00D2694B" w:rsidP="00F32226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hyperlink r:id="rId10" w:history="1">
        <w:r w:rsidR="00F32226" w:rsidRPr="00F32226">
          <w:rPr>
            <w:rFonts w:ascii="Verdana" w:hAnsi="Verdana"/>
            <w:b/>
            <w:color w:val="0563C1" w:themeColor="hyperlink"/>
            <w:sz w:val="16"/>
            <w:szCs w:val="16"/>
            <w:u w:val="single"/>
          </w:rPr>
          <w:t>АО «ГЛОНАСС»</w:t>
        </w:r>
      </w:hyperlink>
      <w:r w:rsidR="00F32226" w:rsidRPr="00F32226">
        <w:rPr>
          <w:rFonts w:ascii="Verdana" w:hAnsi="Verdana"/>
          <w:sz w:val="16"/>
          <w:szCs w:val="16"/>
        </w:rPr>
        <w:t xml:space="preserve"> является оператором государственной автоматизированной информационной системы «ЭРА-ГЛОНАСС». Система создана для защиты жизни и здоровья граждан, исполнения ряда современных мер обеспечения безопасности транспортных средств в соответствии с международными обязательствами РФ, а также для массового гражданского применения российской глобальной навигационной спутниковой системы ГЛОНАСС. Инфраструктура системы «ЭРА-ГЛОНАСС» – основа для создания современных продуктов с использованием передовых навигационных и сетевых технологий. Уже сегодня для граждан и бизнеса доступны новые услуги:</w:t>
      </w:r>
    </w:p>
    <w:p w14:paraId="3A18C77B" w14:textId="77777777" w:rsidR="00F32226" w:rsidRPr="00F32226" w:rsidRDefault="00F32226" w:rsidP="00F32226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32226">
        <w:rPr>
          <w:rFonts w:ascii="Verdana" w:hAnsi="Verdana"/>
          <w:sz w:val="16"/>
          <w:szCs w:val="16"/>
        </w:rPr>
        <w:t>- «Помощь на дороге» - для всех автовладельцев;</w:t>
      </w:r>
    </w:p>
    <w:p w14:paraId="63A985E2" w14:textId="77777777" w:rsidR="00F32226" w:rsidRPr="00F32226" w:rsidRDefault="00F32226" w:rsidP="00F32226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32226">
        <w:rPr>
          <w:rFonts w:ascii="Verdana" w:hAnsi="Verdana"/>
          <w:sz w:val="16"/>
          <w:szCs w:val="16"/>
        </w:rPr>
        <w:t>- мониторинг автопарка для владельцев автотранспортных компаний;</w:t>
      </w:r>
      <w:r w:rsidRPr="00F32226">
        <w:rPr>
          <w:rFonts w:ascii="Verdana" w:hAnsi="Verdana"/>
          <w:sz w:val="16"/>
          <w:szCs w:val="16"/>
        </w:rPr>
        <w:tab/>
      </w:r>
    </w:p>
    <w:p w14:paraId="798224E3" w14:textId="77777777" w:rsidR="00F32226" w:rsidRPr="00F32226" w:rsidRDefault="00F32226" w:rsidP="00F32226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32226">
        <w:rPr>
          <w:rFonts w:ascii="Verdana" w:hAnsi="Verdana"/>
          <w:sz w:val="16"/>
          <w:szCs w:val="16"/>
        </w:rPr>
        <w:t>- мониторинг грузов для отправителей, перевозчиков, получателей.</w:t>
      </w:r>
    </w:p>
    <w:p w14:paraId="10CE06FD" w14:textId="77777777" w:rsidR="00F32226" w:rsidRPr="00F32226" w:rsidRDefault="00F32226" w:rsidP="00F32226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14:paraId="4AEEC863" w14:textId="77777777" w:rsidR="00F32226" w:rsidRPr="00F32226" w:rsidRDefault="00F32226" w:rsidP="00F32226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F32226">
        <w:rPr>
          <w:rFonts w:ascii="Verdana" w:hAnsi="Verdana"/>
          <w:sz w:val="16"/>
          <w:szCs w:val="16"/>
        </w:rPr>
        <w:t>Деятельность АО «ГЛОНАСС» направлена на создание инновационной информационно-навигационной среды для транспортного комплекса и других отраслей экономики.</w:t>
      </w:r>
      <w:r w:rsidRPr="00F32226">
        <w:rPr>
          <w:rFonts w:ascii="Verdana" w:hAnsi="Verdana"/>
          <w:b/>
          <w:sz w:val="16"/>
          <w:szCs w:val="16"/>
        </w:rPr>
        <w:t xml:space="preserve"> </w:t>
      </w:r>
    </w:p>
    <w:p w14:paraId="458A6BCF" w14:textId="77777777" w:rsidR="00F32226" w:rsidRPr="00F32226" w:rsidRDefault="00F32226" w:rsidP="00F32226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F32226">
        <w:rPr>
          <w:rFonts w:ascii="Verdana" w:hAnsi="Verdana"/>
          <w:b/>
          <w:sz w:val="16"/>
          <w:szCs w:val="16"/>
        </w:rPr>
        <w:t>Контакты:</w:t>
      </w:r>
    </w:p>
    <w:p w14:paraId="6A56C8FA" w14:textId="77777777" w:rsidR="00F32226" w:rsidRPr="00F32226" w:rsidRDefault="00D2694B" w:rsidP="00F32226">
      <w:pPr>
        <w:spacing w:line="276" w:lineRule="auto"/>
        <w:jc w:val="both"/>
        <w:rPr>
          <w:rFonts w:ascii="Verdana" w:hAnsi="Verdana"/>
          <w:sz w:val="16"/>
          <w:szCs w:val="16"/>
        </w:rPr>
      </w:pPr>
      <w:hyperlink r:id="rId11" w:history="1">
        <w:r w:rsidR="00F32226" w:rsidRPr="00F32226">
          <w:rPr>
            <w:rFonts w:ascii="Verdana" w:hAnsi="Verdana"/>
            <w:color w:val="0563C1" w:themeColor="hyperlink"/>
            <w:sz w:val="16"/>
            <w:szCs w:val="16"/>
            <w:u w:val="single"/>
          </w:rPr>
          <w:t>press@aoglonass.ru</w:t>
        </w:r>
      </w:hyperlink>
    </w:p>
    <w:p w14:paraId="1E69046D" w14:textId="77777777" w:rsidR="00F32226" w:rsidRPr="00F32226" w:rsidRDefault="00F32226" w:rsidP="00F3222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32226">
        <w:rPr>
          <w:rFonts w:ascii="Verdana" w:hAnsi="Verdana"/>
          <w:sz w:val="16"/>
          <w:szCs w:val="16"/>
        </w:rPr>
        <w:t>Тел. (495) 988-47-10</w:t>
      </w:r>
    </w:p>
    <w:p w14:paraId="05439C7D" w14:textId="2A1A7F67" w:rsidR="00552C37" w:rsidRPr="00AC2C65" w:rsidRDefault="00D2694B" w:rsidP="00F32226">
      <w:pPr>
        <w:spacing w:line="276" w:lineRule="auto"/>
        <w:jc w:val="both"/>
        <w:rPr>
          <w:rFonts w:ascii="Verdana" w:hAnsi="Verdana"/>
          <w:sz w:val="20"/>
          <w:szCs w:val="20"/>
        </w:rPr>
      </w:pPr>
      <w:hyperlink r:id="rId12" w:history="1">
        <w:r w:rsidR="00F32226" w:rsidRPr="00F32226">
          <w:rPr>
            <w:rFonts w:ascii="Verdana" w:hAnsi="Verdana"/>
            <w:color w:val="0563C1" w:themeColor="hyperlink"/>
            <w:sz w:val="16"/>
            <w:szCs w:val="16"/>
            <w:u w:val="single"/>
          </w:rPr>
          <w:t>https://aoglonass.ru</w:t>
        </w:r>
      </w:hyperlink>
    </w:p>
    <w:sectPr w:rsidR="00552C37" w:rsidRPr="00AC2C65" w:rsidSect="00A0236A">
      <w:footerReference w:type="default" r:id="rId13"/>
      <w:pgSz w:w="11906" w:h="16838"/>
      <w:pgMar w:top="851" w:right="851" w:bottom="851" w:left="1418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02BD" w14:textId="77777777" w:rsidR="00D2694B" w:rsidRDefault="00D2694B" w:rsidP="00504A63">
      <w:pPr>
        <w:spacing w:after="0" w:line="240" w:lineRule="auto"/>
      </w:pPr>
      <w:r>
        <w:separator/>
      </w:r>
    </w:p>
  </w:endnote>
  <w:endnote w:type="continuationSeparator" w:id="0">
    <w:p w14:paraId="60C70669" w14:textId="77777777" w:rsidR="00D2694B" w:rsidRDefault="00D2694B" w:rsidP="0050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D6EF" w14:textId="37281FDD" w:rsidR="006A006D" w:rsidRDefault="00D2694B" w:rsidP="00322D3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0B644" w14:textId="77777777" w:rsidR="00D2694B" w:rsidRDefault="00D2694B" w:rsidP="00504A63">
      <w:pPr>
        <w:spacing w:after="0" w:line="240" w:lineRule="auto"/>
      </w:pPr>
      <w:r>
        <w:separator/>
      </w:r>
    </w:p>
  </w:footnote>
  <w:footnote w:type="continuationSeparator" w:id="0">
    <w:p w14:paraId="3BA23FC2" w14:textId="77777777" w:rsidR="00D2694B" w:rsidRDefault="00D2694B" w:rsidP="0050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87E"/>
    <w:multiLevelType w:val="hybridMultilevel"/>
    <w:tmpl w:val="FF9EE83E"/>
    <w:lvl w:ilvl="0" w:tplc="11323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35F"/>
    <w:multiLevelType w:val="hybridMultilevel"/>
    <w:tmpl w:val="E50A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603C"/>
    <w:multiLevelType w:val="hybridMultilevel"/>
    <w:tmpl w:val="362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41D7"/>
    <w:multiLevelType w:val="hybridMultilevel"/>
    <w:tmpl w:val="EA30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5732A"/>
    <w:multiLevelType w:val="hybridMultilevel"/>
    <w:tmpl w:val="9B6C1E5C"/>
    <w:lvl w:ilvl="0" w:tplc="1AC6A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F1B6E"/>
    <w:multiLevelType w:val="hybridMultilevel"/>
    <w:tmpl w:val="DF86CC80"/>
    <w:lvl w:ilvl="0" w:tplc="1DEAFCD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07CB7"/>
    <w:multiLevelType w:val="hybridMultilevel"/>
    <w:tmpl w:val="E1A2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237"/>
    <w:multiLevelType w:val="hybridMultilevel"/>
    <w:tmpl w:val="B7E699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0C3731"/>
    <w:multiLevelType w:val="hybridMultilevel"/>
    <w:tmpl w:val="944EFC38"/>
    <w:lvl w:ilvl="0" w:tplc="CDBAF7E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53D2"/>
    <w:multiLevelType w:val="hybridMultilevel"/>
    <w:tmpl w:val="E63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B3BDC"/>
    <w:multiLevelType w:val="hybridMultilevel"/>
    <w:tmpl w:val="0734CCEC"/>
    <w:lvl w:ilvl="0" w:tplc="716CCEC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8"/>
    <w:rsid w:val="000008F0"/>
    <w:rsid w:val="00011502"/>
    <w:rsid w:val="00022950"/>
    <w:rsid w:val="00025AEF"/>
    <w:rsid w:val="00030B10"/>
    <w:rsid w:val="000574E9"/>
    <w:rsid w:val="00062FBA"/>
    <w:rsid w:val="00082B04"/>
    <w:rsid w:val="0009217D"/>
    <w:rsid w:val="000A6194"/>
    <w:rsid w:val="000B3C06"/>
    <w:rsid w:val="000C3C06"/>
    <w:rsid w:val="000F0A1B"/>
    <w:rsid w:val="000F230A"/>
    <w:rsid w:val="000F5633"/>
    <w:rsid w:val="000F7BB6"/>
    <w:rsid w:val="00117BE1"/>
    <w:rsid w:val="00121099"/>
    <w:rsid w:val="0013105C"/>
    <w:rsid w:val="0013154B"/>
    <w:rsid w:val="001610D3"/>
    <w:rsid w:val="001708EE"/>
    <w:rsid w:val="00173CC0"/>
    <w:rsid w:val="00187724"/>
    <w:rsid w:val="001C21BB"/>
    <w:rsid w:val="001D1A00"/>
    <w:rsid w:val="001D221C"/>
    <w:rsid w:val="002322C0"/>
    <w:rsid w:val="00240079"/>
    <w:rsid w:val="00254A8C"/>
    <w:rsid w:val="00254E13"/>
    <w:rsid w:val="00257B6F"/>
    <w:rsid w:val="00284991"/>
    <w:rsid w:val="002A36F6"/>
    <w:rsid w:val="002F5896"/>
    <w:rsid w:val="002F7046"/>
    <w:rsid w:val="00315790"/>
    <w:rsid w:val="00345BFC"/>
    <w:rsid w:val="00347D86"/>
    <w:rsid w:val="00350C3A"/>
    <w:rsid w:val="00353A18"/>
    <w:rsid w:val="00366709"/>
    <w:rsid w:val="003A2605"/>
    <w:rsid w:val="003B1502"/>
    <w:rsid w:val="003C6782"/>
    <w:rsid w:val="003D4D8E"/>
    <w:rsid w:val="003E1789"/>
    <w:rsid w:val="00407A1C"/>
    <w:rsid w:val="00427374"/>
    <w:rsid w:val="00435000"/>
    <w:rsid w:val="004525B1"/>
    <w:rsid w:val="00472F97"/>
    <w:rsid w:val="004A16FD"/>
    <w:rsid w:val="004B6D50"/>
    <w:rsid w:val="004E2C3B"/>
    <w:rsid w:val="00501614"/>
    <w:rsid w:val="00504A63"/>
    <w:rsid w:val="0052487A"/>
    <w:rsid w:val="00543D2F"/>
    <w:rsid w:val="00552C37"/>
    <w:rsid w:val="00562868"/>
    <w:rsid w:val="00587547"/>
    <w:rsid w:val="00587B43"/>
    <w:rsid w:val="00590429"/>
    <w:rsid w:val="005950E1"/>
    <w:rsid w:val="005A46B0"/>
    <w:rsid w:val="005B3CEE"/>
    <w:rsid w:val="005C58D5"/>
    <w:rsid w:val="005D3B21"/>
    <w:rsid w:val="005E387A"/>
    <w:rsid w:val="00604FC4"/>
    <w:rsid w:val="00606476"/>
    <w:rsid w:val="00607D76"/>
    <w:rsid w:val="006336DA"/>
    <w:rsid w:val="006346A9"/>
    <w:rsid w:val="00643153"/>
    <w:rsid w:val="00643EA0"/>
    <w:rsid w:val="0065380F"/>
    <w:rsid w:val="00656D88"/>
    <w:rsid w:val="00663FDF"/>
    <w:rsid w:val="00684A71"/>
    <w:rsid w:val="006B7A67"/>
    <w:rsid w:val="006C5362"/>
    <w:rsid w:val="006F3563"/>
    <w:rsid w:val="007038AD"/>
    <w:rsid w:val="007400D5"/>
    <w:rsid w:val="007575E6"/>
    <w:rsid w:val="00793825"/>
    <w:rsid w:val="00793E2D"/>
    <w:rsid w:val="007B2AED"/>
    <w:rsid w:val="007B74D0"/>
    <w:rsid w:val="007C1344"/>
    <w:rsid w:val="007C7553"/>
    <w:rsid w:val="007E0F6B"/>
    <w:rsid w:val="00801520"/>
    <w:rsid w:val="00823F5C"/>
    <w:rsid w:val="00827438"/>
    <w:rsid w:val="00832B2B"/>
    <w:rsid w:val="0083660F"/>
    <w:rsid w:val="008411A2"/>
    <w:rsid w:val="008651CC"/>
    <w:rsid w:val="008818C0"/>
    <w:rsid w:val="00890A27"/>
    <w:rsid w:val="008A0616"/>
    <w:rsid w:val="008C4698"/>
    <w:rsid w:val="008E13A2"/>
    <w:rsid w:val="00925956"/>
    <w:rsid w:val="0093228D"/>
    <w:rsid w:val="00935F5E"/>
    <w:rsid w:val="0094731F"/>
    <w:rsid w:val="00966340"/>
    <w:rsid w:val="00972108"/>
    <w:rsid w:val="00996995"/>
    <w:rsid w:val="009A1426"/>
    <w:rsid w:val="009A778B"/>
    <w:rsid w:val="009C047D"/>
    <w:rsid w:val="009F3D60"/>
    <w:rsid w:val="00A2492C"/>
    <w:rsid w:val="00A4676F"/>
    <w:rsid w:val="00A8487D"/>
    <w:rsid w:val="00AA7FA2"/>
    <w:rsid w:val="00AC26F0"/>
    <w:rsid w:val="00AC2C65"/>
    <w:rsid w:val="00AC65B5"/>
    <w:rsid w:val="00B23E11"/>
    <w:rsid w:val="00B32B24"/>
    <w:rsid w:val="00B5734C"/>
    <w:rsid w:val="00B66803"/>
    <w:rsid w:val="00B671A6"/>
    <w:rsid w:val="00B7081C"/>
    <w:rsid w:val="00BD1C87"/>
    <w:rsid w:val="00BD312E"/>
    <w:rsid w:val="00C04469"/>
    <w:rsid w:val="00C265AA"/>
    <w:rsid w:val="00C276F9"/>
    <w:rsid w:val="00C33CBD"/>
    <w:rsid w:val="00C6510B"/>
    <w:rsid w:val="00CA5D9A"/>
    <w:rsid w:val="00CA634B"/>
    <w:rsid w:val="00CA7D4F"/>
    <w:rsid w:val="00CB4D17"/>
    <w:rsid w:val="00CB63EF"/>
    <w:rsid w:val="00CB7834"/>
    <w:rsid w:val="00CD33E7"/>
    <w:rsid w:val="00CD48AB"/>
    <w:rsid w:val="00CD5D9C"/>
    <w:rsid w:val="00CE0AC8"/>
    <w:rsid w:val="00CE1132"/>
    <w:rsid w:val="00CE71B8"/>
    <w:rsid w:val="00CF10F2"/>
    <w:rsid w:val="00D2694B"/>
    <w:rsid w:val="00D31886"/>
    <w:rsid w:val="00D4528D"/>
    <w:rsid w:val="00D57E78"/>
    <w:rsid w:val="00D70E34"/>
    <w:rsid w:val="00D82765"/>
    <w:rsid w:val="00DD072F"/>
    <w:rsid w:val="00DE7C6B"/>
    <w:rsid w:val="00E16D81"/>
    <w:rsid w:val="00E17E0E"/>
    <w:rsid w:val="00E26ABF"/>
    <w:rsid w:val="00E33080"/>
    <w:rsid w:val="00E60871"/>
    <w:rsid w:val="00E7745C"/>
    <w:rsid w:val="00E86A7A"/>
    <w:rsid w:val="00E947DC"/>
    <w:rsid w:val="00EB0601"/>
    <w:rsid w:val="00ED27C6"/>
    <w:rsid w:val="00F178D5"/>
    <w:rsid w:val="00F22B9D"/>
    <w:rsid w:val="00F32226"/>
    <w:rsid w:val="00F53EDF"/>
    <w:rsid w:val="00F54218"/>
    <w:rsid w:val="00F66548"/>
    <w:rsid w:val="00F81A70"/>
    <w:rsid w:val="00F925BE"/>
    <w:rsid w:val="00FB14AE"/>
    <w:rsid w:val="00FB16F5"/>
    <w:rsid w:val="00FB2A82"/>
    <w:rsid w:val="00FC4A73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C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0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00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2B9D"/>
    <w:pPr>
      <w:ind w:left="720"/>
      <w:contextualSpacing/>
    </w:pPr>
  </w:style>
  <w:style w:type="table" w:styleId="a5">
    <w:name w:val="Table Grid"/>
    <w:basedOn w:val="a1"/>
    <w:uiPriority w:val="39"/>
    <w:rsid w:val="00FC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C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A73"/>
  </w:style>
  <w:style w:type="character" w:styleId="a8">
    <w:name w:val="Placeholder Text"/>
    <w:basedOn w:val="a0"/>
    <w:uiPriority w:val="99"/>
    <w:semiHidden/>
    <w:rsid w:val="003B1502"/>
    <w:rPr>
      <w:color w:val="808080"/>
    </w:rPr>
  </w:style>
  <w:style w:type="paragraph" w:styleId="a9">
    <w:name w:val="header"/>
    <w:basedOn w:val="a"/>
    <w:link w:val="aa"/>
    <w:uiPriority w:val="99"/>
    <w:unhideWhenUsed/>
    <w:rsid w:val="0050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A63"/>
  </w:style>
  <w:style w:type="paragraph" w:styleId="ab">
    <w:name w:val="Balloon Text"/>
    <w:basedOn w:val="a"/>
    <w:link w:val="ac"/>
    <w:uiPriority w:val="99"/>
    <w:semiHidden/>
    <w:unhideWhenUsed/>
    <w:rsid w:val="009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0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00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2B9D"/>
    <w:pPr>
      <w:ind w:left="720"/>
      <w:contextualSpacing/>
    </w:pPr>
  </w:style>
  <w:style w:type="table" w:styleId="a5">
    <w:name w:val="Table Grid"/>
    <w:basedOn w:val="a1"/>
    <w:uiPriority w:val="39"/>
    <w:rsid w:val="00FC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C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A73"/>
  </w:style>
  <w:style w:type="character" w:styleId="a8">
    <w:name w:val="Placeholder Text"/>
    <w:basedOn w:val="a0"/>
    <w:uiPriority w:val="99"/>
    <w:semiHidden/>
    <w:rsid w:val="003B1502"/>
    <w:rPr>
      <w:color w:val="808080"/>
    </w:rPr>
  </w:style>
  <w:style w:type="paragraph" w:styleId="a9">
    <w:name w:val="header"/>
    <w:basedOn w:val="a"/>
    <w:link w:val="aa"/>
    <w:uiPriority w:val="99"/>
    <w:unhideWhenUsed/>
    <w:rsid w:val="0050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A63"/>
  </w:style>
  <w:style w:type="paragraph" w:styleId="ab">
    <w:name w:val="Balloon Text"/>
    <w:basedOn w:val="a"/>
    <w:link w:val="ac"/>
    <w:uiPriority w:val="99"/>
    <w:semiHidden/>
    <w:unhideWhenUsed/>
    <w:rsid w:val="009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oglon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aoglona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oglonas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Элеонора Анатольевна</dc:creator>
  <cp:keywords/>
  <dc:description/>
  <cp:lastModifiedBy>Dima</cp:lastModifiedBy>
  <cp:revision>10</cp:revision>
  <cp:lastPrinted>2019-05-06T15:07:00Z</cp:lastPrinted>
  <dcterms:created xsi:type="dcterms:W3CDTF">2019-11-18T12:15:00Z</dcterms:created>
  <dcterms:modified xsi:type="dcterms:W3CDTF">2019-11-19T13:30:00Z</dcterms:modified>
</cp:coreProperties>
</file>